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AB85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4A4B0416">
      <w:pPr>
        <w:widowControl/>
        <w:numPr>
          <w:ilvl w:val="0"/>
          <w:numId w:val="0"/>
        </w:numPr>
        <w:tabs>
          <w:tab w:val="left" w:pos="742"/>
        </w:tabs>
        <w:spacing w:line="360" w:lineRule="auto"/>
        <w:ind w:firstLine="420" w:firstLineChars="200"/>
        <w:rPr>
          <w:rFonts w:hint="eastAsia" w:ascii="宋体" w:hAnsi="宋体" w:cs="Arial"/>
          <w:b w:val="0"/>
          <w:bCs/>
          <w:color w:val="auto"/>
          <w:szCs w:val="21"/>
        </w:rPr>
      </w:pPr>
      <w:r>
        <w:rPr>
          <w:rFonts w:hint="eastAsia" w:ascii="宋体" w:hAnsi="宋体" w:cs="Arial"/>
          <w:b w:val="0"/>
          <w:bCs/>
          <w:color w:val="auto"/>
          <w:szCs w:val="21"/>
        </w:rPr>
        <w:t>按国家相关规范要求，损伤性医疗废物必须使用利器盒进行收集、盛装和转运，为满足临床科室需求，采购不同规格、不同形状的利器盒供科室合理选用。利器盒的参数应符合《医疗废物专用包装袋、容器和警示标志标准》（HJ 421-2008）的相关要求：</w:t>
      </w:r>
    </w:p>
    <w:p w14:paraId="6452C3EB">
      <w:pPr>
        <w:widowControl/>
        <w:numPr>
          <w:ilvl w:val="0"/>
          <w:numId w:val="0"/>
        </w:numPr>
        <w:tabs>
          <w:tab w:val="left" w:pos="742"/>
        </w:tabs>
        <w:spacing w:line="360" w:lineRule="auto"/>
        <w:ind w:firstLine="420" w:firstLineChars="200"/>
        <w:rPr>
          <w:rFonts w:hint="eastAsia" w:ascii="宋体" w:hAnsi="宋体" w:cs="Arial"/>
          <w:b w:val="0"/>
          <w:bCs/>
          <w:color w:val="auto"/>
          <w:szCs w:val="21"/>
        </w:rPr>
      </w:pPr>
      <w:r>
        <w:rPr>
          <w:rFonts w:hint="eastAsia" w:ascii="宋体" w:hAnsi="宋体" w:cs="Arial"/>
          <w:b w:val="0"/>
          <w:bCs/>
          <w:color w:val="auto"/>
          <w:szCs w:val="21"/>
        </w:rPr>
        <w:t>★(1).利器盒整体为硬制材料制成，密封，以保证利器盒在正常使用的情况下，盒内盛装的锐利器具不撒漏，利器盒一旦被封口，则无法在不破坏的情况下被再次打开</w:t>
      </w:r>
      <w:r>
        <w:rPr>
          <w:rFonts w:hint="eastAsia" w:ascii="宋体" w:hAnsi="宋体" w:cs="Arial"/>
          <w:b w:val="0"/>
          <w:bCs/>
          <w:color w:val="auto"/>
          <w:szCs w:val="21"/>
          <w:lang w:eastAsia="zh-CN"/>
        </w:rPr>
        <w:t>（</w:t>
      </w:r>
      <w:r>
        <w:rPr>
          <w:rFonts w:hint="eastAsia" w:ascii="宋体" w:hAnsi="宋体" w:cs="Arial"/>
          <w:b w:val="0"/>
          <w:bCs/>
          <w:color w:val="auto"/>
          <w:szCs w:val="21"/>
          <w:lang w:val="en-US" w:eastAsia="zh-CN"/>
        </w:rPr>
        <w:t>需提供检验报告或相关证明材料）</w:t>
      </w:r>
      <w:r>
        <w:rPr>
          <w:rFonts w:hint="eastAsia" w:ascii="宋体" w:hAnsi="宋体" w:cs="Arial"/>
          <w:b w:val="0"/>
          <w:bCs/>
          <w:color w:val="auto"/>
          <w:szCs w:val="21"/>
        </w:rPr>
        <w:t xml:space="preserve">； </w:t>
      </w:r>
    </w:p>
    <w:p w14:paraId="5D226944">
      <w:pPr>
        <w:widowControl/>
        <w:numPr>
          <w:ilvl w:val="0"/>
          <w:numId w:val="0"/>
        </w:numPr>
        <w:tabs>
          <w:tab w:val="left" w:pos="742"/>
        </w:tabs>
        <w:spacing w:line="360" w:lineRule="auto"/>
        <w:ind w:firstLine="420" w:firstLineChars="200"/>
        <w:rPr>
          <w:rFonts w:hint="eastAsia" w:ascii="宋体" w:hAnsi="宋体" w:cs="Arial"/>
          <w:b w:val="0"/>
          <w:bCs/>
          <w:color w:val="auto"/>
          <w:szCs w:val="21"/>
        </w:rPr>
      </w:pPr>
      <w:r>
        <w:rPr>
          <w:rFonts w:hint="eastAsia" w:ascii="宋体" w:hAnsi="宋体" w:cs="Arial"/>
          <w:b w:val="0"/>
          <w:bCs/>
          <w:color w:val="auto"/>
          <w:szCs w:val="21"/>
        </w:rPr>
        <w:t>★(2).利器盒能防刺穿，其盛装的注射器针头、破碎玻璃片等锐利器具不能刺穿利器盒；</w:t>
      </w:r>
      <w:r>
        <w:rPr>
          <w:rFonts w:hint="eastAsia" w:ascii="宋体" w:hAnsi="宋体" w:cs="Arial"/>
          <w:b w:val="0"/>
          <w:bCs/>
          <w:color w:val="auto"/>
          <w:szCs w:val="21"/>
          <w:lang w:eastAsia="zh-CN"/>
        </w:rPr>
        <w:t>（</w:t>
      </w:r>
      <w:r>
        <w:rPr>
          <w:rFonts w:hint="eastAsia" w:ascii="宋体" w:hAnsi="宋体" w:cs="Arial"/>
          <w:b w:val="0"/>
          <w:bCs/>
          <w:color w:val="auto"/>
          <w:szCs w:val="21"/>
          <w:lang w:val="en-US" w:eastAsia="zh-CN"/>
        </w:rPr>
        <w:t>需提供检验报告或相关证明材料）</w:t>
      </w:r>
    </w:p>
    <w:p w14:paraId="35666266">
      <w:pPr>
        <w:widowControl/>
        <w:numPr>
          <w:ilvl w:val="0"/>
          <w:numId w:val="0"/>
        </w:numPr>
        <w:tabs>
          <w:tab w:val="left" w:pos="742"/>
        </w:tabs>
        <w:spacing w:line="360" w:lineRule="auto"/>
        <w:ind w:firstLine="630" w:firstLineChars="300"/>
        <w:rPr>
          <w:rFonts w:hint="eastAsia" w:ascii="宋体" w:hAnsi="宋体" w:cs="Arial"/>
          <w:b w:val="0"/>
          <w:bCs/>
          <w:color w:val="auto"/>
          <w:szCs w:val="21"/>
        </w:rPr>
      </w:pPr>
      <w:r>
        <w:rPr>
          <w:rFonts w:hint="eastAsia" w:ascii="宋体" w:hAnsi="宋体" w:cs="Arial"/>
          <w:b w:val="0"/>
          <w:bCs/>
          <w:color w:val="auto"/>
          <w:szCs w:val="21"/>
          <w:lang w:val="en-US" w:eastAsia="zh-CN"/>
        </w:rPr>
        <w:t>(3).</w:t>
      </w:r>
      <w:r>
        <w:rPr>
          <w:rFonts w:hint="eastAsia" w:ascii="宋体" w:hAnsi="宋体" w:cs="Arial"/>
          <w:b w:val="0"/>
          <w:bCs/>
          <w:color w:val="auto"/>
          <w:szCs w:val="21"/>
        </w:rPr>
        <w:t>满盛装量的利器盒从1.</w:t>
      </w:r>
      <w:r>
        <w:rPr>
          <w:rFonts w:hint="eastAsia" w:ascii="宋体" w:hAnsi="宋体" w:cs="Arial"/>
          <w:b w:val="0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cs="Arial"/>
          <w:b w:val="0"/>
          <w:bCs/>
          <w:color w:val="auto"/>
          <w:szCs w:val="21"/>
        </w:rPr>
        <w:t xml:space="preserve">m高处垂直跌落至水泥地面，连续3次，利器盒不会出现破裂、被刺穿等情况； </w:t>
      </w:r>
    </w:p>
    <w:p w14:paraId="2E8B8736">
      <w:pPr>
        <w:widowControl/>
        <w:numPr>
          <w:ilvl w:val="0"/>
          <w:numId w:val="0"/>
        </w:numPr>
        <w:tabs>
          <w:tab w:val="left" w:pos="742"/>
        </w:tabs>
        <w:spacing w:line="360" w:lineRule="auto"/>
        <w:ind w:firstLine="420" w:firstLineChars="200"/>
        <w:rPr>
          <w:rFonts w:hint="eastAsia" w:ascii="宋体" w:hAnsi="宋体" w:cs="Arial"/>
          <w:b w:val="0"/>
          <w:bCs/>
          <w:color w:val="auto"/>
          <w:szCs w:val="21"/>
        </w:rPr>
      </w:pPr>
      <w:r>
        <w:rPr>
          <w:rFonts w:hint="eastAsia" w:ascii="宋体" w:hAnsi="宋体" w:cs="Arial"/>
          <w:b w:val="0"/>
          <w:bCs/>
          <w:color w:val="auto"/>
          <w:szCs w:val="21"/>
        </w:rPr>
        <w:t xml:space="preserve">★(4).利器盒易于焚烧，不得使用聚氯乙烯（PVC）塑料作为制造原材料； </w:t>
      </w:r>
      <w:r>
        <w:rPr>
          <w:rFonts w:hint="eastAsia" w:ascii="宋体" w:hAnsi="宋体" w:cs="Arial"/>
          <w:b w:val="0"/>
          <w:bCs/>
          <w:color w:val="auto"/>
          <w:szCs w:val="21"/>
          <w:lang w:eastAsia="zh-CN"/>
        </w:rPr>
        <w:t>（</w:t>
      </w:r>
      <w:r>
        <w:rPr>
          <w:rFonts w:hint="eastAsia" w:ascii="宋体" w:hAnsi="宋体" w:cs="Arial"/>
          <w:b w:val="0"/>
          <w:bCs/>
          <w:color w:val="auto"/>
          <w:szCs w:val="21"/>
          <w:lang w:val="en-US" w:eastAsia="zh-CN"/>
        </w:rPr>
        <w:t>需提供检验报告或相关证明材料）</w:t>
      </w:r>
    </w:p>
    <w:p w14:paraId="503C0470">
      <w:pPr>
        <w:widowControl/>
        <w:numPr>
          <w:ilvl w:val="0"/>
          <w:numId w:val="0"/>
        </w:numPr>
        <w:tabs>
          <w:tab w:val="left" w:pos="742"/>
        </w:tabs>
        <w:spacing w:line="360" w:lineRule="auto"/>
        <w:ind w:firstLine="420" w:firstLineChars="200"/>
        <w:rPr>
          <w:rFonts w:hint="eastAsia" w:ascii="宋体" w:hAnsi="宋体" w:cs="Arial"/>
          <w:b w:val="0"/>
          <w:bCs/>
          <w:color w:val="auto"/>
          <w:szCs w:val="21"/>
        </w:rPr>
      </w:pPr>
      <w:r>
        <w:rPr>
          <w:rFonts w:hint="eastAsia" w:ascii="宋体" w:hAnsi="宋体" w:cs="Arial"/>
          <w:b w:val="0"/>
          <w:bCs/>
          <w:color w:val="auto"/>
          <w:szCs w:val="21"/>
        </w:rPr>
        <w:t xml:space="preserve">★(5).利器盒整体颜色为黄色或淡黄色，在盒体侧面注明“损伤性废物”等警示字样； </w:t>
      </w:r>
      <w:r>
        <w:rPr>
          <w:rFonts w:hint="eastAsia" w:ascii="宋体" w:hAnsi="宋体" w:cs="Arial"/>
          <w:b w:val="0"/>
          <w:bCs/>
          <w:color w:val="auto"/>
          <w:szCs w:val="21"/>
          <w:lang w:eastAsia="zh-CN"/>
        </w:rPr>
        <w:t>（</w:t>
      </w:r>
      <w:r>
        <w:rPr>
          <w:rFonts w:hint="eastAsia" w:ascii="宋体" w:hAnsi="宋体" w:cs="Arial"/>
          <w:b w:val="0"/>
          <w:bCs/>
          <w:color w:val="auto"/>
          <w:szCs w:val="21"/>
          <w:lang w:val="en-US" w:eastAsia="zh-CN"/>
        </w:rPr>
        <w:t>需提供检验报告或相关证明材料）</w:t>
      </w:r>
    </w:p>
    <w:p w14:paraId="02ACE2B5">
      <w:pPr>
        <w:widowControl/>
        <w:numPr>
          <w:ilvl w:val="0"/>
          <w:numId w:val="0"/>
        </w:numPr>
        <w:tabs>
          <w:tab w:val="left" w:pos="742"/>
        </w:tabs>
        <w:spacing w:line="360" w:lineRule="auto"/>
        <w:ind w:firstLine="420" w:firstLineChars="200"/>
        <w:rPr>
          <w:rFonts w:hint="eastAsia" w:ascii="宋体" w:hAnsi="宋体" w:cs="Arial"/>
          <w:b w:val="0"/>
          <w:bCs/>
          <w:color w:val="auto"/>
          <w:szCs w:val="21"/>
        </w:rPr>
      </w:pPr>
      <w:r>
        <w:rPr>
          <w:rFonts w:hint="eastAsia" w:ascii="宋体" w:hAnsi="宋体" w:cs="Arial"/>
          <w:b w:val="0"/>
          <w:bCs/>
          <w:color w:val="auto"/>
          <w:szCs w:val="21"/>
        </w:rPr>
        <w:t>★(6).利器盒上应印制医疗废物警示标识； （需提供检验报告或相关证明材料）</w:t>
      </w:r>
    </w:p>
    <w:p w14:paraId="072DCD51">
      <w:pPr>
        <w:widowControl/>
        <w:numPr>
          <w:ilvl w:val="0"/>
          <w:numId w:val="1"/>
        </w:numPr>
        <w:tabs>
          <w:tab w:val="left" w:pos="742"/>
          <w:tab w:val="clear" w:pos="312"/>
        </w:tabs>
        <w:spacing w:line="360" w:lineRule="auto"/>
        <w:ind w:firstLine="630" w:firstLineChars="300"/>
        <w:rPr>
          <w:rFonts w:hint="eastAsia" w:ascii="宋体" w:hAnsi="宋体" w:cs="Arial"/>
          <w:b w:val="0"/>
          <w:bCs/>
          <w:color w:val="auto"/>
          <w:szCs w:val="21"/>
        </w:rPr>
      </w:pPr>
      <w:r>
        <w:rPr>
          <w:rFonts w:hint="eastAsia" w:ascii="宋体" w:hAnsi="宋体" w:cs="Arial"/>
          <w:b w:val="0"/>
          <w:bCs/>
          <w:color w:val="auto"/>
          <w:szCs w:val="21"/>
        </w:rPr>
        <w:t>.利器盒上有使用部门、使用日期等填写项，并</w:t>
      </w:r>
      <w:bookmarkStart w:id="0" w:name="_GoBack"/>
      <w:bookmarkEnd w:id="0"/>
      <w:r>
        <w:rPr>
          <w:rFonts w:hint="eastAsia" w:ascii="宋体" w:hAnsi="宋体" w:cs="Arial"/>
          <w:b w:val="0"/>
          <w:bCs/>
          <w:color w:val="auto"/>
          <w:szCs w:val="21"/>
        </w:rPr>
        <w:t>有盛装上限标记。</w:t>
      </w:r>
    </w:p>
    <w:p w14:paraId="7592616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BC7F3A">
      <w:pPr>
        <w:pStyle w:val="2"/>
        <w:bidi w:val="0"/>
        <w:jc w:val="center"/>
        <w:rPr>
          <w:rFonts w:hint="default" w:ascii="宋体" w:hAnsi="宋体" w:cs="Arial"/>
          <w:b w:val="0"/>
          <w:bCs/>
          <w:color w:val="auto"/>
          <w:szCs w:val="21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p w14:paraId="49575772">
      <w:pPr>
        <w:widowControl/>
        <w:numPr>
          <w:ilvl w:val="0"/>
          <w:numId w:val="0"/>
        </w:numPr>
        <w:tabs>
          <w:tab w:val="left" w:pos="742"/>
        </w:tabs>
        <w:spacing w:line="360" w:lineRule="auto"/>
        <w:ind w:firstLine="422" w:firstLineChars="200"/>
        <w:rPr>
          <w:rFonts w:hint="eastAsia" w:ascii="宋体" w:hAnsi="宋体" w:cs="Arial"/>
          <w:b/>
          <w:szCs w:val="21"/>
          <w:lang w:val="en-US" w:eastAsia="zh-CN"/>
        </w:rPr>
      </w:pPr>
      <w:r>
        <w:rPr>
          <w:rFonts w:hint="eastAsia" w:ascii="宋体" w:hAnsi="宋体" w:cs="Arial"/>
          <w:b/>
          <w:szCs w:val="21"/>
          <w:lang w:val="en-US" w:eastAsia="zh-CN"/>
        </w:rPr>
        <w:t>货物清单：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17"/>
        <w:gridCol w:w="1643"/>
        <w:gridCol w:w="834"/>
        <w:gridCol w:w="1408"/>
        <w:gridCol w:w="2283"/>
      </w:tblGrid>
      <w:tr w14:paraId="44FB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  <w:t>采购物品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预估用量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(元)</w:t>
            </w:r>
          </w:p>
        </w:tc>
      </w:tr>
      <w:tr w14:paraId="38F9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A73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塑料利器盒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</w:p>
        </w:tc>
      </w:tr>
      <w:tr w14:paraId="5951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5E3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塑料利器盒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2L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</w:p>
        </w:tc>
      </w:tr>
      <w:tr w14:paraId="21DA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FCA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塑料利器盒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3L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</w:p>
        </w:tc>
      </w:tr>
      <w:tr w14:paraId="7648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405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塑料利器盒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</w:p>
        </w:tc>
      </w:tr>
      <w:tr w14:paraId="18AF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11A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塑料利器盒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8L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</w:p>
        </w:tc>
      </w:tr>
      <w:tr w14:paraId="4DB8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C14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塑料利器盒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15L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</w:p>
        </w:tc>
      </w:tr>
      <w:tr w14:paraId="0133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47B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塑料利器盒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15L（方形）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</w:p>
        </w:tc>
      </w:tr>
      <w:tr w14:paraId="075C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41E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塑料利器盒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25L（方形）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1"/>
                <w:szCs w:val="21"/>
                <w:u w:val="none"/>
              </w:rPr>
            </w:pPr>
          </w:p>
        </w:tc>
      </w:tr>
    </w:tbl>
    <w:p w14:paraId="6FC7BF1D"/>
    <w:p w14:paraId="14E3F5B2"/>
    <w:p w14:paraId="6340D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公司名称（盖章）：</w:t>
      </w:r>
    </w:p>
    <w:p w14:paraId="46745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3143B3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673B5"/>
    <w:multiLevelType w:val="singleLevel"/>
    <w:tmpl w:val="FDF673B5"/>
    <w:lvl w:ilvl="0" w:tentative="0">
      <w:start w:val="7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555F9"/>
    <w:rsid w:val="5E75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2026-05-29T10:20:00Z</dcterms:created>
  <dc:creator>Rebecca</dc:creator>
  <cp:lastModifiedBy>Rebecca</cp:lastModifiedBy>
  <dcterms:modified xsi:type="dcterms:W3CDTF">2026-05-29T10:23:20Z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44541C0F170542718179D7ACF0AF79D4_11</vt:lpwstr>
  </property>
  <property fmtid="{D5CDD505-2E9C-101B-9397-08002B2CF9AE}" pid="4" name="KSOTemplateDocerSaveRecord">
    <vt:lpwstr>eyJoZGlkIjoiOGNhN2FjMTIzOWMwMmUyMDUxYTM5YTAwMTlhYjYyYWQiLCJ1c2VySWQiOiIzNjIxMDYyNzYifQ==</vt:lpwstr>
  </property>
</Properties>
</file>