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078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中山市小榄人民医院合同能源托管项目市场调研公告</w:t>
      </w:r>
    </w:p>
    <w:p w14:paraId="3E28D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lang w:val="en-US" w:eastAsia="zh-CN"/>
        </w:rPr>
      </w:pPr>
    </w:p>
    <w:p w14:paraId="58FDC6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贯彻落实国家“双碳”战略目标，响应公立医院高质量发展及节能减排号召，降低医院运营成本，提升后勤智慧化管理水平，进一步加强医院能耗管理，切实降低医院万元收入能耗支出指标，实现医院能耗的精细化管理，创建节约型医院，欢迎有合格资质、优质节能案例、良好信誉和售后服务能力的公司来院报名参与市场调研。</w:t>
      </w:r>
    </w:p>
    <w:p w14:paraId="1BB15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bidi="ar-SA"/>
        </w:rPr>
        <w:t>一、</w:t>
      </w:r>
      <w:r>
        <w:rPr>
          <w:rFonts w:hint="eastAsia" w:ascii="仿宋_GB2312" w:hAnsi="仿宋_GB2312" w:eastAsia="仿宋_GB2312" w:cs="仿宋_GB2312"/>
          <w:b/>
          <w:bCs/>
          <w:sz w:val="24"/>
          <w:szCs w:val="24"/>
          <w:lang w:val="en-US" w:eastAsia="zh-CN"/>
        </w:rPr>
        <w:t>项目基本情况</w:t>
      </w:r>
    </w:p>
    <w:p w14:paraId="6E6AD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中山市小榄人民医院占地173.5亩，建筑面积217163.58㎡，主要建筑共计8栋，设有综合楼、妇幼中心、内科楼、肿瘤诊疗中心、药学楼、供应楼、餐饮部、科教规培中心及功能性配套用房。</w:t>
      </w:r>
    </w:p>
    <w:p w14:paraId="40783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能源消耗主要种类包含：水、电、天然气、车辆汽柴油。</w:t>
      </w:r>
    </w:p>
    <w:p w14:paraId="40853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主要用能设备：中央空调系统、净化空调系统、电梯、蒸汽发</w:t>
      </w:r>
      <w:bookmarkStart w:id="0" w:name="_GoBack"/>
      <w:bookmarkEnd w:id="0"/>
      <w:r>
        <w:rPr>
          <w:rFonts w:hint="eastAsia" w:ascii="仿宋_GB2312" w:hAnsi="仿宋_GB2312" w:eastAsia="仿宋_GB2312" w:cs="仿宋_GB2312"/>
          <w:b w:val="0"/>
          <w:bCs w:val="0"/>
          <w:sz w:val="24"/>
          <w:szCs w:val="24"/>
          <w:lang w:val="en-US" w:eastAsia="zh-CN"/>
        </w:rPr>
        <w:t>生器、医疗设备、照明、生活热水系统等。</w:t>
      </w:r>
    </w:p>
    <w:p w14:paraId="3F58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2023-2025年能耗费用（仅作为参考）：</w:t>
      </w:r>
    </w:p>
    <w:tbl>
      <w:tblPr>
        <w:tblStyle w:val="4"/>
        <w:tblpPr w:leftFromText="180" w:rightFromText="180" w:vertAnchor="text" w:horzAnchor="page" w:tblpXSpec="center" w:tblpY="459"/>
        <w:tblOverlap w:val="never"/>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278"/>
        <w:gridCol w:w="1603"/>
        <w:gridCol w:w="1681"/>
        <w:gridCol w:w="1815"/>
        <w:gridCol w:w="2085"/>
      </w:tblGrid>
      <w:tr w14:paraId="0A42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Align w:val="center"/>
          </w:tcPr>
          <w:p w14:paraId="05F72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dxa"/>
            <w:vAlign w:val="center"/>
          </w:tcPr>
          <w:p w14:paraId="2D6BC7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水（m³）</w:t>
            </w:r>
          </w:p>
        </w:tc>
        <w:tc>
          <w:tcPr>
            <w:tcW w:w="1603" w:type="dxa"/>
            <w:vAlign w:val="center"/>
          </w:tcPr>
          <w:p w14:paraId="6E4B01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电（KWh）</w:t>
            </w:r>
          </w:p>
        </w:tc>
        <w:tc>
          <w:tcPr>
            <w:tcW w:w="1681" w:type="dxa"/>
            <w:vAlign w:val="center"/>
          </w:tcPr>
          <w:p w14:paraId="480C35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天然气（m³）</w:t>
            </w:r>
          </w:p>
        </w:tc>
        <w:tc>
          <w:tcPr>
            <w:tcW w:w="1815" w:type="dxa"/>
            <w:vAlign w:val="center"/>
          </w:tcPr>
          <w:p w14:paraId="2A5DFB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车辆汽油（L）</w:t>
            </w:r>
          </w:p>
        </w:tc>
        <w:tc>
          <w:tcPr>
            <w:tcW w:w="2085" w:type="dxa"/>
            <w:vAlign w:val="center"/>
          </w:tcPr>
          <w:p w14:paraId="4785E0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车辆柴油（L）</w:t>
            </w:r>
          </w:p>
        </w:tc>
      </w:tr>
      <w:tr w14:paraId="73FA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Align w:val="center"/>
          </w:tcPr>
          <w:p w14:paraId="2ADDEE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2023年</w:t>
            </w:r>
          </w:p>
        </w:tc>
        <w:tc>
          <w:tcPr>
            <w:tcW w:w="1278" w:type="dxa"/>
            <w:vAlign w:val="center"/>
          </w:tcPr>
          <w:p w14:paraId="0FEACC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568912</w:t>
            </w:r>
          </w:p>
        </w:tc>
        <w:tc>
          <w:tcPr>
            <w:tcW w:w="1603" w:type="dxa"/>
            <w:vAlign w:val="center"/>
          </w:tcPr>
          <w:p w14:paraId="78481F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18424590</w:t>
            </w:r>
          </w:p>
        </w:tc>
        <w:tc>
          <w:tcPr>
            <w:tcW w:w="1681" w:type="dxa"/>
            <w:vAlign w:val="center"/>
          </w:tcPr>
          <w:p w14:paraId="285F95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550726</w:t>
            </w:r>
          </w:p>
        </w:tc>
        <w:tc>
          <w:tcPr>
            <w:tcW w:w="1815" w:type="dxa"/>
            <w:vAlign w:val="center"/>
          </w:tcPr>
          <w:p w14:paraId="6C4617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3395.27</w:t>
            </w:r>
          </w:p>
        </w:tc>
        <w:tc>
          <w:tcPr>
            <w:tcW w:w="2085" w:type="dxa"/>
            <w:vAlign w:val="center"/>
          </w:tcPr>
          <w:p w14:paraId="7F6E79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13085.04</w:t>
            </w:r>
          </w:p>
        </w:tc>
      </w:tr>
      <w:tr w14:paraId="501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Align w:val="center"/>
          </w:tcPr>
          <w:p w14:paraId="7DF0A7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2024年</w:t>
            </w:r>
          </w:p>
        </w:tc>
        <w:tc>
          <w:tcPr>
            <w:tcW w:w="1278" w:type="dxa"/>
            <w:vAlign w:val="center"/>
          </w:tcPr>
          <w:p w14:paraId="19256B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601372</w:t>
            </w:r>
          </w:p>
        </w:tc>
        <w:tc>
          <w:tcPr>
            <w:tcW w:w="1603" w:type="dxa"/>
            <w:vAlign w:val="center"/>
          </w:tcPr>
          <w:p w14:paraId="4AD9AE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19784630</w:t>
            </w:r>
          </w:p>
        </w:tc>
        <w:tc>
          <w:tcPr>
            <w:tcW w:w="1681" w:type="dxa"/>
            <w:vAlign w:val="center"/>
          </w:tcPr>
          <w:p w14:paraId="16BA24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467728</w:t>
            </w:r>
          </w:p>
        </w:tc>
        <w:tc>
          <w:tcPr>
            <w:tcW w:w="1815" w:type="dxa"/>
            <w:vAlign w:val="center"/>
          </w:tcPr>
          <w:p w14:paraId="74E70D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4777.74</w:t>
            </w:r>
          </w:p>
        </w:tc>
        <w:tc>
          <w:tcPr>
            <w:tcW w:w="2085" w:type="dxa"/>
            <w:vAlign w:val="center"/>
          </w:tcPr>
          <w:p w14:paraId="79A30B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15542.57</w:t>
            </w:r>
          </w:p>
        </w:tc>
      </w:tr>
      <w:tr w14:paraId="1AC2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Align w:val="center"/>
          </w:tcPr>
          <w:p w14:paraId="734DC0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2025年</w:t>
            </w:r>
          </w:p>
        </w:tc>
        <w:tc>
          <w:tcPr>
            <w:tcW w:w="1278" w:type="dxa"/>
            <w:vAlign w:val="center"/>
          </w:tcPr>
          <w:p w14:paraId="649DB3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590749</w:t>
            </w:r>
          </w:p>
        </w:tc>
        <w:tc>
          <w:tcPr>
            <w:tcW w:w="1603" w:type="dxa"/>
            <w:vAlign w:val="center"/>
          </w:tcPr>
          <w:p w14:paraId="13F023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19950780</w:t>
            </w:r>
          </w:p>
        </w:tc>
        <w:tc>
          <w:tcPr>
            <w:tcW w:w="1681" w:type="dxa"/>
            <w:vAlign w:val="center"/>
          </w:tcPr>
          <w:p w14:paraId="38A4CB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441389</w:t>
            </w:r>
          </w:p>
        </w:tc>
        <w:tc>
          <w:tcPr>
            <w:tcW w:w="1815" w:type="dxa"/>
            <w:vAlign w:val="center"/>
          </w:tcPr>
          <w:p w14:paraId="17A6C2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6211.36</w:t>
            </w:r>
          </w:p>
        </w:tc>
        <w:tc>
          <w:tcPr>
            <w:tcW w:w="2085" w:type="dxa"/>
            <w:vAlign w:val="center"/>
          </w:tcPr>
          <w:p w14:paraId="5E401B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16843.57</w:t>
            </w:r>
          </w:p>
        </w:tc>
      </w:tr>
    </w:tbl>
    <w:p w14:paraId="4B19F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bidi="ar-SA"/>
        </w:rPr>
        <w:t>二、</w:t>
      </w:r>
      <w:r>
        <w:rPr>
          <w:rFonts w:hint="eastAsia" w:ascii="仿宋_GB2312" w:hAnsi="仿宋_GB2312" w:eastAsia="仿宋_GB2312" w:cs="仿宋_GB2312"/>
          <w:b/>
          <w:bCs/>
          <w:sz w:val="24"/>
          <w:szCs w:val="24"/>
          <w:lang w:val="en-US" w:eastAsia="zh-CN"/>
        </w:rPr>
        <w:t>调研内容</w:t>
      </w:r>
    </w:p>
    <w:p w14:paraId="6159E6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本次调研旨在了解绿色低碳综合节能改造技术方案及托管模式，具体包括但不限于以下内容：</w:t>
      </w:r>
    </w:p>
    <w:p w14:paraId="43B5B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bidi="ar-SA"/>
        </w:rPr>
        <w:t>（一）</w:t>
      </w:r>
      <w:r>
        <w:rPr>
          <w:rFonts w:hint="eastAsia" w:ascii="仿宋_GB2312" w:hAnsi="仿宋_GB2312" w:eastAsia="仿宋_GB2312" w:cs="仿宋_GB2312"/>
          <w:b/>
          <w:bCs/>
          <w:sz w:val="24"/>
          <w:szCs w:val="24"/>
          <w:lang w:val="en-US" w:eastAsia="zh-CN"/>
        </w:rPr>
        <w:t>托管模式：</w:t>
      </w:r>
    </w:p>
    <w:p w14:paraId="6351B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1.拟采用的商务模式（如：用电量托管/综合能源资源费用托管、用能基准核定及用能调整规则、分享比例（折扣率）等）此项待现场勘察调研后，提供初步的模式。</w:t>
      </w:r>
    </w:p>
    <w:p w14:paraId="2C9823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2.托管周期（如：8年或10年）</w:t>
      </w:r>
    </w:p>
    <w:p w14:paraId="3D4CB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（二）技术改造方案：（包含但不限于，以现场勘察调研，针对现存的难点、痛点，进行综合分析并提出方案）</w:t>
      </w:r>
    </w:p>
    <w:p w14:paraId="1DE0C1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1.中央空调/供暖系统智能化节能改造；</w:t>
      </w:r>
    </w:p>
    <w:p w14:paraId="7CBC1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2.净化空调系统智能化节能改造；</w:t>
      </w:r>
    </w:p>
    <w:p w14:paraId="1A53D6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3.照明系统LED及智能照明控制改造；</w:t>
      </w:r>
    </w:p>
    <w:p w14:paraId="0A403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4.电梯系统智能化节能改造（变频、群控等）；</w:t>
      </w:r>
    </w:p>
    <w:p w14:paraId="14D99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5.生活热水系统节能改造；</w:t>
      </w:r>
    </w:p>
    <w:p w14:paraId="4A6310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6.智能化计量器具（水表、电表）；</w:t>
      </w:r>
    </w:p>
    <w:p w14:paraId="063D3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7.智慧后勤、能源管理平台建设（含能耗监测、设备运维等）；</w:t>
      </w:r>
    </w:p>
    <w:p w14:paraId="2E949D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8.新能源利用（如：太阳能光伏发电）等。</w:t>
      </w:r>
    </w:p>
    <w:p w14:paraId="5FD69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（三）运维服务内容：</w:t>
      </w:r>
    </w:p>
    <w:p w14:paraId="7651A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1.托管期内的人员派驻计划；</w:t>
      </w:r>
    </w:p>
    <w:p w14:paraId="41E46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2.设备日常维保及应急响应机制。</w:t>
      </w:r>
    </w:p>
    <w:p w14:paraId="79756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（四）投资与收益：</w:t>
      </w:r>
    </w:p>
    <w:p w14:paraId="71B62E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1.前期计划投资金额；</w:t>
      </w:r>
    </w:p>
    <w:p w14:paraId="0CA064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2.预估节能率；</w:t>
      </w:r>
    </w:p>
    <w:p w14:paraId="73691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3.费用结算方式（如：水、电、天然气费用的结算模式，医院支付托管费用的标准）</w:t>
      </w:r>
    </w:p>
    <w:p w14:paraId="70A0E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三、供应商资格要求</w:t>
      </w:r>
    </w:p>
    <w:p w14:paraId="0F0AC2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参与调研的单位需满足以下基本条件：</w:t>
      </w:r>
    </w:p>
    <w:p w14:paraId="3F7309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2"/>
          <w:sz w:val="24"/>
          <w:szCs w:val="24"/>
          <w:lang w:val="en-US" w:eastAsia="zh-CN" w:bidi="ar-SA"/>
        </w:rPr>
        <w:t>（一）</w:t>
      </w:r>
      <w:r>
        <w:rPr>
          <w:rFonts w:hint="eastAsia" w:ascii="仿宋_GB2312" w:hAnsi="仿宋_GB2312" w:eastAsia="仿宋_GB2312" w:cs="仿宋_GB2312"/>
          <w:b w:val="0"/>
          <w:bCs w:val="0"/>
          <w:sz w:val="24"/>
          <w:szCs w:val="24"/>
          <w:lang w:val="en-US" w:eastAsia="zh-CN"/>
        </w:rPr>
        <w:t>具有独立承担民事责任的能力，持有有效营业执照。</w:t>
      </w:r>
    </w:p>
    <w:p w14:paraId="4EA399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（二）有依法缴纳税收和社会保障资金的良好记录。</w:t>
      </w:r>
    </w:p>
    <w:p w14:paraId="297D1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（三）具有良好的商业信誉和健全的财务会计制度。</w:t>
      </w:r>
    </w:p>
    <w:p w14:paraId="3D8A9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w:t>
      </w:r>
    </w:p>
    <w:p w14:paraId="3C99C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（五）具有履行合同所必需的设备和专业技术能力。</w:t>
      </w:r>
    </w:p>
    <w:p w14:paraId="7CF4B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四、报名及资料提交</w:t>
      </w:r>
    </w:p>
    <w:p w14:paraId="4C073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请有意向的单位准备以下资料</w:t>
      </w:r>
      <w:r>
        <w:rPr>
          <w:rFonts w:hint="eastAsia" w:ascii="仿宋_GB2312" w:hAnsi="仿宋_GB2312" w:eastAsia="仿宋_GB2312" w:cs="仿宋_GB2312"/>
          <w:b w:val="0"/>
          <w:bCs w:val="0"/>
          <w:color w:val="FF0000"/>
          <w:sz w:val="24"/>
          <w:szCs w:val="24"/>
          <w:lang w:val="en-US" w:eastAsia="zh-CN"/>
        </w:rPr>
        <w:t>（需加盖公章）</w:t>
      </w:r>
      <w:r>
        <w:rPr>
          <w:rFonts w:hint="eastAsia" w:ascii="仿宋_GB2312" w:hAnsi="仿宋_GB2312" w:eastAsia="仿宋_GB2312" w:cs="仿宋_GB2312"/>
          <w:b w:val="0"/>
          <w:bCs w:val="0"/>
          <w:sz w:val="24"/>
          <w:szCs w:val="24"/>
          <w:lang w:val="en-US" w:eastAsia="zh-CN"/>
        </w:rPr>
        <w:t>：</w:t>
      </w:r>
    </w:p>
    <w:p w14:paraId="35305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（一）填写报名表进行报名（附件）。</w:t>
      </w:r>
    </w:p>
    <w:p w14:paraId="6B348F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（二）公司简介：营业执照复印件、公司具备的资质、公司规模、技术团队实力等。</w:t>
      </w:r>
    </w:p>
    <w:p w14:paraId="125E8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（三）同类业绩：提供至少三个近三年的项目业绩，优先提供三甲/二甲医院合同能源管理业绩（附合同关键页，可隐去价格敏感信息）。</w:t>
      </w:r>
    </w:p>
    <w:p w14:paraId="54537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（四）提供至少三个已投产的合同能源管理项目的客户评价。</w:t>
      </w:r>
    </w:p>
    <w:p w14:paraId="6E017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五、报名时间与方式</w:t>
      </w:r>
    </w:p>
    <w:p w14:paraId="12564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（一）报名截止时间：</w:t>
      </w:r>
    </w:p>
    <w:p w14:paraId="1CA26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符合资格的供应商应当在2026年6月4日17:00前提交报名资料。</w:t>
      </w:r>
    </w:p>
    <w:p w14:paraId="595794D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资料提交方式</w:t>
      </w:r>
    </w:p>
    <w:p w14:paraId="211377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2"/>
          <w:sz w:val="24"/>
          <w:szCs w:val="24"/>
          <w:lang w:val="en-US" w:eastAsia="zh-CN" w:bidi="ar-SA"/>
        </w:rPr>
        <w:t>1.</w:t>
      </w:r>
      <w:r>
        <w:rPr>
          <w:rFonts w:hint="eastAsia" w:ascii="仿宋_GB2312" w:hAnsi="仿宋_GB2312" w:eastAsia="仿宋_GB2312" w:cs="仿宋_GB2312"/>
          <w:b w:val="0"/>
          <w:bCs w:val="0"/>
          <w:sz w:val="24"/>
          <w:szCs w:val="24"/>
          <w:lang w:val="en-US" w:eastAsia="zh-CN"/>
        </w:rPr>
        <w:t>电子版：请将资料扫描件发送至邮箱：</w:t>
      </w:r>
      <w:r>
        <w:rPr>
          <w:rFonts w:hint="eastAsia" w:ascii="仿宋_GB2312" w:hAnsi="仿宋_GB2312" w:eastAsia="仿宋_GB2312" w:cs="仿宋_GB2312"/>
          <w:b w:val="0"/>
          <w:bCs w:val="0"/>
          <w:sz w:val="24"/>
          <w:szCs w:val="24"/>
          <w:lang w:val="en-US" w:eastAsia="zh-CN"/>
        </w:rPr>
        <w:fldChar w:fldCharType="begin"/>
      </w:r>
      <w:r>
        <w:rPr>
          <w:rFonts w:hint="eastAsia" w:ascii="仿宋_GB2312" w:hAnsi="仿宋_GB2312" w:eastAsia="仿宋_GB2312" w:cs="仿宋_GB2312"/>
          <w:b w:val="0"/>
          <w:bCs w:val="0"/>
          <w:sz w:val="24"/>
          <w:szCs w:val="24"/>
          <w:lang w:val="en-US" w:eastAsia="zh-CN"/>
        </w:rPr>
        <w:instrText xml:space="preserve"> HYPERLINK "mailto:xlyyhqbz@126.com" </w:instrText>
      </w:r>
      <w:r>
        <w:rPr>
          <w:rFonts w:hint="eastAsia" w:ascii="仿宋_GB2312" w:hAnsi="仿宋_GB2312" w:eastAsia="仿宋_GB2312" w:cs="仿宋_GB2312"/>
          <w:b w:val="0"/>
          <w:bCs w:val="0"/>
          <w:sz w:val="24"/>
          <w:szCs w:val="24"/>
          <w:lang w:val="en-US" w:eastAsia="zh-CN"/>
        </w:rPr>
        <w:fldChar w:fldCharType="separate"/>
      </w:r>
      <w:r>
        <w:rPr>
          <w:rFonts w:hint="eastAsia" w:ascii="仿宋_GB2312" w:hAnsi="仿宋_GB2312" w:eastAsia="仿宋_GB2312" w:cs="仿宋_GB2312"/>
          <w:b w:val="0"/>
          <w:bCs w:val="0"/>
          <w:sz w:val="24"/>
          <w:szCs w:val="24"/>
          <w:lang w:val="en-US" w:eastAsia="zh-CN"/>
        </w:rPr>
        <w:t>xlyyhqbz@126.com</w:t>
      </w:r>
      <w:r>
        <w:rPr>
          <w:rFonts w:hint="eastAsia" w:ascii="仿宋_GB2312" w:hAnsi="仿宋_GB2312" w:eastAsia="仿宋_GB2312" w:cs="仿宋_GB2312"/>
          <w:b w:val="0"/>
          <w:bCs w:val="0"/>
          <w:sz w:val="24"/>
          <w:szCs w:val="24"/>
          <w:lang w:val="en-US" w:eastAsia="zh-CN"/>
        </w:rPr>
        <w:fldChar w:fldCharType="end"/>
      </w:r>
      <w:r>
        <w:rPr>
          <w:rFonts w:hint="eastAsia" w:ascii="仿宋_GB2312" w:hAnsi="仿宋_GB2312" w:eastAsia="仿宋_GB2312" w:cs="仿宋_GB2312"/>
          <w:b w:val="0"/>
          <w:bCs w:val="0"/>
          <w:sz w:val="24"/>
          <w:szCs w:val="24"/>
          <w:lang w:val="en-US" w:eastAsia="zh-CN"/>
        </w:rPr>
        <w:t>，邮件标题格式：“能源托管项目调研+公司名称”。</w:t>
      </w:r>
    </w:p>
    <w:p w14:paraId="6A5F0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2.纸质版：资料邮寄至广东省中山市小榄镇菊城大道中65号小榄人民医院内科楼9楼总务科。</w:t>
      </w:r>
    </w:p>
    <w:p w14:paraId="02F8A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（三）本项目统一组织现场勘察，勘察时间及地点另行通知。</w:t>
      </w:r>
    </w:p>
    <w:p w14:paraId="6D4152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六、联系方式</w:t>
      </w:r>
    </w:p>
    <w:p w14:paraId="73850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联系人：何小姐</w:t>
      </w:r>
    </w:p>
    <w:p w14:paraId="3688AB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联系座机：0760-88662120-8120</w:t>
      </w:r>
    </w:p>
    <w:p w14:paraId="1E80F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邮箱：</w:t>
      </w:r>
      <w:r>
        <w:rPr>
          <w:rFonts w:hint="eastAsia" w:ascii="仿宋_GB2312" w:hAnsi="仿宋_GB2312" w:eastAsia="仿宋_GB2312" w:cs="仿宋_GB2312"/>
          <w:b w:val="0"/>
          <w:bCs w:val="0"/>
          <w:sz w:val="24"/>
          <w:szCs w:val="24"/>
          <w:lang w:val="en-US" w:eastAsia="zh-CN"/>
        </w:rPr>
        <w:fldChar w:fldCharType="begin"/>
      </w:r>
      <w:r>
        <w:rPr>
          <w:rFonts w:hint="eastAsia" w:ascii="仿宋_GB2312" w:hAnsi="仿宋_GB2312" w:eastAsia="仿宋_GB2312" w:cs="仿宋_GB2312"/>
          <w:b w:val="0"/>
          <w:bCs w:val="0"/>
          <w:sz w:val="24"/>
          <w:szCs w:val="24"/>
          <w:lang w:val="en-US" w:eastAsia="zh-CN"/>
        </w:rPr>
        <w:instrText xml:space="preserve"> HYPERLINK "mailto:xlyyhqbz@126.com" </w:instrText>
      </w:r>
      <w:r>
        <w:rPr>
          <w:rFonts w:hint="eastAsia" w:ascii="仿宋_GB2312" w:hAnsi="仿宋_GB2312" w:eastAsia="仿宋_GB2312" w:cs="仿宋_GB2312"/>
          <w:b w:val="0"/>
          <w:bCs w:val="0"/>
          <w:sz w:val="24"/>
          <w:szCs w:val="24"/>
          <w:lang w:val="en-US" w:eastAsia="zh-CN"/>
        </w:rPr>
        <w:fldChar w:fldCharType="separate"/>
      </w:r>
      <w:r>
        <w:rPr>
          <w:rFonts w:hint="eastAsia" w:ascii="仿宋_GB2312" w:hAnsi="仿宋_GB2312" w:eastAsia="仿宋_GB2312" w:cs="仿宋_GB2312"/>
          <w:b w:val="0"/>
          <w:bCs w:val="0"/>
          <w:sz w:val="24"/>
          <w:szCs w:val="24"/>
          <w:lang w:val="en-US" w:eastAsia="zh-CN"/>
        </w:rPr>
        <w:t>xlyyhqbz@126.com</w:t>
      </w:r>
      <w:r>
        <w:rPr>
          <w:rFonts w:hint="eastAsia" w:ascii="仿宋_GB2312" w:hAnsi="仿宋_GB2312" w:eastAsia="仿宋_GB2312" w:cs="仿宋_GB2312"/>
          <w:b w:val="0"/>
          <w:bCs w:val="0"/>
          <w:sz w:val="24"/>
          <w:szCs w:val="24"/>
          <w:lang w:val="en-US" w:eastAsia="zh-CN"/>
        </w:rPr>
        <w:fldChar w:fldCharType="end"/>
      </w:r>
    </w:p>
    <w:p w14:paraId="3A59C4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调研地点：广东省中山市小榄镇菊城大道中65号</w:t>
      </w:r>
    </w:p>
    <w:p w14:paraId="146D58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七、附件：报名表</w:t>
      </w:r>
    </w:p>
    <w:p w14:paraId="7FA44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p>
    <w:p w14:paraId="41AB7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_GB2312" w:hAnsi="仿宋_GB2312" w:eastAsia="仿宋_GB2312" w:cs="仿宋_GB2312"/>
          <w:b w:val="0"/>
          <w:bCs w:val="0"/>
          <w:sz w:val="24"/>
          <w:szCs w:val="24"/>
          <w:lang w:val="en-US" w:eastAsia="zh-CN"/>
        </w:rPr>
      </w:pPr>
    </w:p>
    <w:p w14:paraId="4BDC5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中山市小榄人民医院</w:t>
      </w:r>
    </w:p>
    <w:p w14:paraId="2B1BA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2026年5月29日</w:t>
      </w:r>
    </w:p>
    <w:p w14:paraId="78FFA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_GB2312" w:hAnsi="仿宋_GB2312" w:eastAsia="仿宋_GB2312" w:cs="仿宋_GB2312"/>
          <w:b w:val="0"/>
          <w:bCs w:val="0"/>
          <w:sz w:val="24"/>
          <w:szCs w:val="24"/>
          <w:lang w:val="en-US" w:eastAsia="zh-CN"/>
        </w:rPr>
      </w:pPr>
    </w:p>
    <w:p w14:paraId="2316B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_GB2312" w:hAnsi="仿宋_GB2312" w:eastAsia="仿宋_GB2312" w:cs="仿宋_GB2312"/>
          <w:b w:val="0"/>
          <w:bCs w:val="0"/>
          <w:sz w:val="24"/>
          <w:szCs w:val="24"/>
          <w:lang w:val="en-US" w:eastAsia="zh-CN"/>
        </w:rPr>
      </w:pPr>
    </w:p>
    <w:p w14:paraId="69BE89CA">
      <w:pP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br w:type="page"/>
      </w:r>
    </w:p>
    <w:p w14:paraId="66E9F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附件：报名表</w:t>
      </w:r>
    </w:p>
    <w:p w14:paraId="7AF04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sz w:val="32"/>
          <w:szCs w:val="32"/>
          <w:lang w:val="en-US" w:eastAsia="zh-CN"/>
        </w:rPr>
      </w:pPr>
    </w:p>
    <w:p w14:paraId="360A1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致中山市小榄人民医院：</w:t>
      </w:r>
    </w:p>
    <w:p w14:paraId="4F4456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我司确认参加贵院组织的中山市</w:t>
      </w:r>
      <w:r>
        <w:rPr>
          <w:rFonts w:hint="eastAsia" w:ascii="仿宋_GB2312" w:hAnsi="仿宋_GB2312" w:eastAsia="仿宋_GB2312" w:cs="仿宋_GB2312"/>
          <w:b w:val="0"/>
          <w:bCs w:val="0"/>
          <w:kern w:val="2"/>
          <w:sz w:val="28"/>
          <w:szCs w:val="28"/>
          <w:lang w:val="en-US" w:eastAsia="zh-CN" w:bidi="ar-SA"/>
        </w:rPr>
        <w:t>小</w:t>
      </w:r>
      <w:r>
        <w:rPr>
          <w:rFonts w:hint="eastAsia" w:ascii="仿宋_GB2312" w:hAnsi="仿宋_GB2312" w:eastAsia="仿宋_GB2312" w:cs="仿宋_GB2312"/>
          <w:b w:val="0"/>
          <w:bCs w:val="0"/>
          <w:sz w:val="28"/>
          <w:szCs w:val="28"/>
          <w:lang w:val="en-US" w:eastAsia="zh-CN"/>
        </w:rPr>
        <w:t>榄人民医院合同能源托管项目调研。</w:t>
      </w:r>
    </w:p>
    <w:p w14:paraId="02ACD836">
      <w:pPr>
        <w:pStyle w:val="2"/>
        <w:rPr>
          <w:rFonts w:hint="eastAsia" w:ascii="仿宋_GB2312" w:hAnsi="仿宋_GB2312" w:eastAsia="仿宋_GB2312" w:cs="仿宋_GB231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14:paraId="2B6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353021A0">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公司名称</w:t>
            </w:r>
          </w:p>
        </w:tc>
        <w:tc>
          <w:tcPr>
            <w:tcW w:w="6429" w:type="dxa"/>
            <w:noWrap w:val="0"/>
            <w:vAlign w:val="center"/>
          </w:tcPr>
          <w:p w14:paraId="1F0D4742">
            <w:pPr>
              <w:jc w:val="center"/>
              <w:rPr>
                <w:rFonts w:hint="eastAsia" w:ascii="仿宋_GB2312" w:hAnsi="仿宋_GB2312" w:eastAsia="仿宋_GB2312" w:cs="仿宋_GB2312"/>
                <w:color w:val="auto"/>
                <w:sz w:val="30"/>
                <w:szCs w:val="30"/>
                <w:lang w:val="en-US" w:eastAsia="zh-CN"/>
              </w:rPr>
            </w:pPr>
          </w:p>
        </w:tc>
      </w:tr>
      <w:tr w14:paraId="0FD7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499966BB">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地    址</w:t>
            </w:r>
          </w:p>
        </w:tc>
        <w:tc>
          <w:tcPr>
            <w:tcW w:w="6429" w:type="dxa"/>
            <w:noWrap w:val="0"/>
            <w:vAlign w:val="center"/>
          </w:tcPr>
          <w:p w14:paraId="338F27A4">
            <w:pPr>
              <w:jc w:val="center"/>
              <w:rPr>
                <w:rFonts w:hint="eastAsia" w:ascii="仿宋_GB2312" w:hAnsi="仿宋_GB2312" w:eastAsia="仿宋_GB2312" w:cs="仿宋_GB2312"/>
                <w:color w:val="auto"/>
                <w:sz w:val="30"/>
                <w:szCs w:val="30"/>
                <w:lang w:val="en-US" w:eastAsia="zh-CN"/>
              </w:rPr>
            </w:pPr>
          </w:p>
        </w:tc>
      </w:tr>
      <w:tr w14:paraId="0181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93" w:type="dxa"/>
            <w:noWrap w:val="0"/>
            <w:vAlign w:val="center"/>
          </w:tcPr>
          <w:p w14:paraId="57025344">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 系 人</w:t>
            </w:r>
          </w:p>
        </w:tc>
        <w:tc>
          <w:tcPr>
            <w:tcW w:w="6429" w:type="dxa"/>
            <w:noWrap w:val="0"/>
            <w:vAlign w:val="center"/>
          </w:tcPr>
          <w:p w14:paraId="6A28FE76">
            <w:pPr>
              <w:jc w:val="center"/>
              <w:rPr>
                <w:rFonts w:hint="eastAsia" w:ascii="仿宋_GB2312" w:hAnsi="仿宋_GB2312" w:eastAsia="仿宋_GB2312" w:cs="仿宋_GB2312"/>
                <w:color w:val="auto"/>
                <w:sz w:val="30"/>
                <w:szCs w:val="30"/>
                <w:lang w:val="en-US" w:eastAsia="zh-CN"/>
              </w:rPr>
            </w:pPr>
          </w:p>
        </w:tc>
      </w:tr>
      <w:tr w14:paraId="761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6FDE2075">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电    话</w:t>
            </w:r>
          </w:p>
        </w:tc>
        <w:tc>
          <w:tcPr>
            <w:tcW w:w="6429" w:type="dxa"/>
            <w:noWrap w:val="0"/>
            <w:vAlign w:val="center"/>
          </w:tcPr>
          <w:p w14:paraId="3AE0A494">
            <w:pPr>
              <w:jc w:val="center"/>
              <w:rPr>
                <w:rFonts w:hint="eastAsia" w:ascii="仿宋_GB2312" w:hAnsi="仿宋_GB2312" w:eastAsia="仿宋_GB2312" w:cs="仿宋_GB2312"/>
                <w:color w:val="auto"/>
                <w:sz w:val="30"/>
                <w:szCs w:val="30"/>
              </w:rPr>
            </w:pPr>
          </w:p>
        </w:tc>
      </w:tr>
      <w:tr w14:paraId="3A77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4CF35447">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手    机</w:t>
            </w:r>
          </w:p>
        </w:tc>
        <w:tc>
          <w:tcPr>
            <w:tcW w:w="6429" w:type="dxa"/>
            <w:noWrap w:val="0"/>
            <w:vAlign w:val="center"/>
          </w:tcPr>
          <w:p w14:paraId="382A324A">
            <w:pPr>
              <w:jc w:val="center"/>
              <w:rPr>
                <w:rFonts w:hint="eastAsia" w:ascii="仿宋_GB2312" w:hAnsi="仿宋_GB2312" w:eastAsia="仿宋_GB2312" w:cs="仿宋_GB2312"/>
                <w:color w:val="auto"/>
                <w:sz w:val="30"/>
                <w:szCs w:val="30"/>
                <w:lang w:val="en-US" w:eastAsia="zh-CN"/>
              </w:rPr>
            </w:pPr>
          </w:p>
        </w:tc>
      </w:tr>
      <w:tr w14:paraId="1F42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62050FCB">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传    真</w:t>
            </w:r>
          </w:p>
        </w:tc>
        <w:tc>
          <w:tcPr>
            <w:tcW w:w="6429" w:type="dxa"/>
            <w:noWrap w:val="0"/>
            <w:vAlign w:val="center"/>
          </w:tcPr>
          <w:p w14:paraId="7B3BB7B4">
            <w:pPr>
              <w:jc w:val="center"/>
              <w:rPr>
                <w:rFonts w:hint="eastAsia" w:ascii="仿宋_GB2312" w:hAnsi="仿宋_GB2312" w:eastAsia="仿宋_GB2312" w:cs="仿宋_GB2312"/>
                <w:color w:val="auto"/>
                <w:sz w:val="30"/>
                <w:szCs w:val="30"/>
              </w:rPr>
            </w:pPr>
          </w:p>
        </w:tc>
      </w:tr>
      <w:tr w14:paraId="5366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93" w:type="dxa"/>
            <w:noWrap w:val="0"/>
            <w:vAlign w:val="center"/>
          </w:tcPr>
          <w:p w14:paraId="7CB20E0E">
            <w:pP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电子邮箱</w:t>
            </w:r>
          </w:p>
        </w:tc>
        <w:tc>
          <w:tcPr>
            <w:tcW w:w="6429" w:type="dxa"/>
            <w:noWrap w:val="0"/>
            <w:vAlign w:val="center"/>
          </w:tcPr>
          <w:p w14:paraId="6D413283">
            <w:pPr>
              <w:jc w:val="center"/>
              <w:rPr>
                <w:rFonts w:hint="eastAsia" w:ascii="仿宋_GB2312" w:hAnsi="仿宋_GB2312" w:eastAsia="仿宋_GB2312" w:cs="仿宋_GB2312"/>
                <w:color w:val="auto"/>
                <w:sz w:val="30"/>
                <w:szCs w:val="30"/>
                <w:lang w:val="en-US" w:eastAsia="zh-CN"/>
              </w:rPr>
            </w:pPr>
          </w:p>
        </w:tc>
      </w:tr>
    </w:tbl>
    <w:p w14:paraId="4740B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sz w:val="28"/>
          <w:szCs w:val="28"/>
          <w:lang w:val="en-US" w:eastAsia="zh-CN"/>
        </w:rPr>
      </w:pPr>
    </w:p>
    <w:p w14:paraId="47C235BC">
      <w:pPr>
        <w:pStyle w:val="2"/>
        <w:rPr>
          <w:rFonts w:hint="eastAsia" w:ascii="仿宋_GB2312" w:hAnsi="仿宋_GB2312" w:eastAsia="仿宋_GB2312" w:cs="仿宋_GB2312"/>
          <w:b w:val="0"/>
          <w:bCs w:val="0"/>
          <w:sz w:val="28"/>
          <w:szCs w:val="28"/>
          <w:lang w:val="en-US" w:eastAsia="zh-CN"/>
        </w:rPr>
      </w:pPr>
    </w:p>
    <w:p w14:paraId="3C22DF01">
      <w:pPr>
        <w:pStyle w:val="2"/>
        <w:rPr>
          <w:rFonts w:hint="eastAsia" w:ascii="仿宋_GB2312" w:hAnsi="仿宋_GB2312" w:eastAsia="仿宋_GB2312" w:cs="仿宋_GB2312"/>
          <w:b w:val="0"/>
          <w:bCs w:val="0"/>
          <w:sz w:val="28"/>
          <w:szCs w:val="28"/>
          <w:lang w:val="en-US" w:eastAsia="zh-CN"/>
        </w:rPr>
      </w:pPr>
    </w:p>
    <w:p w14:paraId="09DF4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（公章）</w:t>
      </w:r>
    </w:p>
    <w:p w14:paraId="23866F1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2026年    月    日</w:t>
      </w:r>
    </w:p>
    <w:p w14:paraId="000A3B31">
      <w:pPr>
        <w:pStyle w:val="2"/>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FB21B"/>
    <w:multiLevelType w:val="singleLevel"/>
    <w:tmpl w:val="D56FB21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E020E"/>
    <w:rsid w:val="009A150A"/>
    <w:rsid w:val="06BA67A1"/>
    <w:rsid w:val="16DE020E"/>
    <w:rsid w:val="55C9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eastAsia="仿宋"/>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9d403c4c-ec68-4ef3-bce4-9e6e9e62bf19</errorID>
      <errorWord>(</errorWord>
      <group>L1_Format</group>
      <groupName>格式问题</groupName>
      <ability>L2_HalfPunc_CN</ability>
      <abilityName>全半角检查</abilityName>
      <candidateList>
        <item>（</item>
      </candidateList>
      <explain>文本全半角错误。</explain>
      <paraID>3D8A9E66</paraID>
      <start>14</start>
      <end>15</end>
      <status>modified</status>
      <modifiedWord>（</modifiedWord>
      <trackRevisions>false</trackRevisions>
    </reviewItem>
    <reviewItem>
      <errorID>d3bf6d51-c4cf-4508-a7e1-7c1e7442b298</errorID>
      <errorWord>)</errorWord>
      <group>L1_Format</group>
      <groupName>格式问题</groupName>
      <ability>L2_HalfPunc_CN</ability>
      <abilityName>全半角检查</abilityName>
      <candidateList>
        <item>）</item>
      </candidateList>
      <explain>文本全半角错误。</explain>
      <paraID>3D8A9E66</paraID>
      <start>37</start>
      <end>38</end>
      <status>modified</status>
      <modifiedWord>）</modifiedWord>
      <trackRevisions>false</trackRevisions>
    </reviewItem>
    <reviewItem>
      <errorID>07b24608-be8e-417c-a797-e73eae047b8f</errorID>
      <errorWord>(</errorWord>
      <group>L1_Format</group>
      <groupName>格式问题</groupName>
      <ability>L2_HalfPunc_CN</ability>
      <abilityName>全半角检查</abilityName>
      <candidateList>
        <item>（</item>
      </candidateList>
      <explain>文本全半角错误。</explain>
      <paraID>3D8A9E66</paraID>
      <start>85</start>
      <end>86</end>
      <status>modified</status>
      <modifiedWord>（</modifiedWord>
      <trackRevisions>false</trackRevisions>
    </reviewItem>
    <reviewItem>
      <errorID>916653d6-f4e7-49cb-843b-ee0a4bfb79f4</errorID>
      <errorWord>)</errorWord>
      <group>L1_Format</group>
      <groupName>格式问题</groupName>
      <ability>L2_HalfPunc_CN</ability>
      <abilityName>全半角检查</abilityName>
      <candidateList>
        <item>）</item>
      </candidateList>
      <explain>文本全半角错误。</explain>
      <paraID>3D8A9E66</paraID>
      <start>101</start>
      <end>102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3f0227c-272b-4b9d-a3e0-1ab8cdd1714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1740</Characters>
  <Lines>0</Lines>
  <Paragraphs>0</Paragraphs>
  <TotalTime>3</TotalTime>
  <ScaleCrop>false</ScaleCrop>
  <LinksUpToDate>false</LinksUpToDate>
  <CharactersWithSpaces>1807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2026-05-28T09:11:00Z</dcterms:created>
  <dc:creator>Administrator</dc:creator>
  <cp:lastModifiedBy>Administrator</cp:lastModifiedBy>
  <dcterms:modified xsi:type="dcterms:W3CDTF">2026-05-28T12:31:26Z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18BD6B4FDF8C410194E91CF1E58D9F0F_11</vt:lpwstr>
  </property>
  <property fmtid="{D5CDD505-2E9C-101B-9397-08002B2CF9AE}" pid="4" name="KSOTemplateDocerSaveRecord">
    <vt:lpwstr>eyJoZGlkIjoiMGU0ZjcwNWI1YmYzYTFmZmQyMGIwMjA4NmE2OGRjNzgiLCJ1c2VySWQiOiIyNDQxODc3ODQifQ==</vt:lpwstr>
  </property>
</Properties>
</file>