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r w14:paraId="31E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3F44743B">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0DC0B3A">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3C08B1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81CE615">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53108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CDA2780">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1E7CD57">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CD76EA4">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92E52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6862AE">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FF7F130">
            <w:pPr>
              <w:tabs>
                <w:tab w:val="left" w:pos="780"/>
              </w:tabs>
              <w:spacing w:line="360" w:lineRule="exact"/>
              <w:rPr>
                <w:rFonts w:hint="eastAsia" w:ascii="宋体" w:hAnsi="宋体"/>
                <w:b/>
                <w:bCs/>
                <w:sz w:val="24"/>
                <w:szCs w:val="24"/>
              </w:rPr>
            </w:pPr>
          </w:p>
          <w:p w14:paraId="06E5C22D">
            <w:pPr>
              <w:jc w:val="left"/>
              <w:rPr>
                <w:rFonts w:hint="default" w:ascii="仿宋" w:hAnsi="仿宋" w:eastAsia="仿宋"/>
                <w:bCs/>
                <w:sz w:val="21"/>
                <w:szCs w:val="21"/>
                <w:lang w:val="en-US"/>
              </w:rPr>
            </w:pP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b/>
                <w:bCs/>
                <w:color w:val="0000FF"/>
                <w:sz w:val="21"/>
                <w:szCs w:val="21"/>
              </w:rPr>
            </w:pPr>
            <w:r>
              <w:rPr>
                <w:rFonts w:hint="eastAsia" w:ascii="仿宋" w:hAnsi="仿宋" w:eastAsia="仿宋"/>
                <w:b/>
                <w:bCs/>
                <w:color w:val="0000FF"/>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b/>
                <w:bCs/>
                <w:color w:val="0000FF"/>
                <w:sz w:val="21"/>
                <w:szCs w:val="21"/>
                <w:lang w:val="en-US" w:eastAsia="zh-CN"/>
              </w:rPr>
            </w:pPr>
            <w:r>
              <w:rPr>
                <w:rFonts w:hint="eastAsia" w:ascii="仿宋" w:hAnsi="仿宋" w:eastAsia="仿宋"/>
                <w:b/>
                <w:bCs/>
                <w:color w:val="0000FF"/>
                <w:sz w:val="21"/>
                <w:szCs w:val="21"/>
                <w:lang w:val="en-US" w:eastAsia="zh-CN"/>
              </w:rPr>
              <w:t>报价时间：</w:t>
            </w:r>
          </w:p>
        </w:tc>
      </w:tr>
    </w:tbl>
    <w:p w14:paraId="698523A1">
      <w:pPr>
        <w:spacing w:line="440" w:lineRule="exact"/>
        <w:jc w:val="both"/>
        <w:rPr>
          <w:rFonts w:hint="eastAsia"/>
          <w:b/>
          <w:bCs/>
          <w:sz w:val="44"/>
          <w:szCs w:val="44"/>
        </w:rPr>
      </w:pPr>
    </w:p>
    <w:p w14:paraId="2DD20D27">
      <w:pPr>
        <w:jc w:val="left"/>
        <w:rPr>
          <w:rFonts w:hint="eastAsia" w:ascii="宋体" w:hAnsi="宋体"/>
          <w:b/>
          <w:bCs/>
          <w:sz w:val="24"/>
          <w:szCs w:val="24"/>
          <w:lang w:val="en-US" w:eastAsia="zh-CN"/>
        </w:rPr>
      </w:pPr>
    </w:p>
    <w:p w14:paraId="214330B7">
      <w:pPr>
        <w:jc w:val="left"/>
        <w:rPr>
          <w:rFonts w:hint="eastAsia" w:ascii="宋体" w:hAnsi="宋体"/>
          <w:b/>
          <w:bCs/>
          <w:sz w:val="24"/>
          <w:szCs w:val="24"/>
          <w:lang w:val="en-US" w:eastAsia="zh-CN"/>
        </w:rPr>
      </w:pPr>
    </w:p>
    <w:p w14:paraId="72C0EDB8">
      <w:pPr>
        <w:jc w:val="left"/>
        <w:rPr>
          <w:rFonts w:hint="eastAsia" w:ascii="宋体" w:hAnsi="宋体"/>
          <w:b/>
          <w:bCs/>
          <w:sz w:val="24"/>
          <w:szCs w:val="24"/>
          <w:lang w:val="en-US" w:eastAsia="zh-CN"/>
        </w:rPr>
      </w:pPr>
    </w:p>
    <w:p w14:paraId="358B9D9D">
      <w:pPr>
        <w:jc w:val="left"/>
        <w:rPr>
          <w:rFonts w:hint="eastAsia" w:ascii="宋体" w:hAnsi="宋体"/>
          <w:b/>
          <w:bCs/>
          <w:sz w:val="24"/>
          <w:szCs w:val="24"/>
          <w:lang w:val="en-US" w:eastAsia="zh-CN"/>
        </w:rPr>
      </w:pPr>
    </w:p>
    <w:p w14:paraId="562B3832">
      <w:pPr>
        <w:jc w:val="left"/>
        <w:rPr>
          <w:rFonts w:hint="eastAsia" w:ascii="宋体" w:hAnsi="宋体"/>
          <w:b/>
          <w:bCs/>
          <w:sz w:val="24"/>
          <w:szCs w:val="24"/>
          <w:lang w:val="en-US" w:eastAsia="zh-CN"/>
        </w:rPr>
      </w:pPr>
    </w:p>
    <w:p w14:paraId="0C9D1B42">
      <w:pPr>
        <w:jc w:val="left"/>
        <w:rPr>
          <w:rFonts w:hint="eastAsia" w:ascii="宋体" w:hAnsi="宋体"/>
          <w:b/>
          <w:bCs/>
          <w:sz w:val="24"/>
          <w:szCs w:val="24"/>
          <w:lang w:val="en-US" w:eastAsia="zh-CN"/>
        </w:rPr>
      </w:pPr>
    </w:p>
    <w:p w14:paraId="7AA841FD">
      <w:pPr>
        <w:jc w:val="left"/>
        <w:rPr>
          <w:rFonts w:hint="eastAsia" w:ascii="宋体" w:hAnsi="宋体"/>
          <w:b/>
          <w:bCs/>
          <w:sz w:val="24"/>
          <w:szCs w:val="24"/>
          <w:lang w:val="en-US" w:eastAsia="zh-CN"/>
        </w:rPr>
      </w:pPr>
    </w:p>
    <w:p w14:paraId="4B619FBB">
      <w:pPr>
        <w:jc w:val="left"/>
        <w:rPr>
          <w:rFonts w:hint="eastAsia" w:ascii="宋体" w:hAnsi="宋体"/>
          <w:b/>
          <w:bCs/>
          <w:sz w:val="24"/>
          <w:szCs w:val="24"/>
          <w:lang w:val="en-US" w:eastAsia="zh-CN"/>
        </w:rPr>
      </w:pPr>
    </w:p>
    <w:p w14:paraId="0B8550BF">
      <w:pPr>
        <w:jc w:val="left"/>
        <w:rPr>
          <w:rFonts w:hint="eastAsia" w:ascii="宋体" w:hAnsi="宋体"/>
          <w:b/>
          <w:bCs/>
          <w:sz w:val="24"/>
          <w:szCs w:val="24"/>
          <w:lang w:val="en-US" w:eastAsia="zh-CN"/>
        </w:rPr>
      </w:pPr>
    </w:p>
    <w:p w14:paraId="4FEFC954">
      <w:pPr>
        <w:jc w:val="left"/>
        <w:rPr>
          <w:rFonts w:hint="eastAsia" w:ascii="宋体" w:hAnsi="宋体"/>
          <w:b/>
          <w:bCs/>
          <w:sz w:val="24"/>
          <w:szCs w:val="24"/>
          <w:lang w:val="en-US" w:eastAsia="zh-CN"/>
        </w:rPr>
      </w:pPr>
    </w:p>
    <w:p w14:paraId="159AFE26">
      <w:pPr>
        <w:jc w:val="left"/>
        <w:rPr>
          <w:rFonts w:hint="eastAsia" w:ascii="宋体" w:hAnsi="宋体"/>
          <w:b/>
          <w:bCs/>
          <w:sz w:val="24"/>
          <w:szCs w:val="24"/>
          <w:lang w:val="en-US" w:eastAsia="zh-CN"/>
        </w:rPr>
      </w:pPr>
    </w:p>
    <w:p w14:paraId="351C2C14">
      <w:pPr>
        <w:jc w:val="left"/>
        <w:rPr>
          <w:rFonts w:hint="eastAsia" w:ascii="宋体" w:hAnsi="宋体"/>
          <w:b/>
          <w:bCs/>
          <w:sz w:val="24"/>
          <w:szCs w:val="24"/>
          <w:lang w:val="en-US" w:eastAsia="zh-CN"/>
        </w:rPr>
      </w:pPr>
    </w:p>
    <w:p w14:paraId="47855CE1">
      <w:pPr>
        <w:jc w:val="left"/>
        <w:rPr>
          <w:rFonts w:hint="eastAsia" w:ascii="宋体" w:hAnsi="宋体"/>
          <w:b/>
          <w:bCs/>
          <w:sz w:val="24"/>
          <w:szCs w:val="24"/>
          <w:lang w:val="en-US" w:eastAsia="zh-CN"/>
        </w:rPr>
      </w:pPr>
    </w:p>
    <w:p w14:paraId="3F922D86">
      <w:pPr>
        <w:jc w:val="left"/>
        <w:rPr>
          <w:rFonts w:hint="eastAsia" w:ascii="宋体" w:hAnsi="宋体"/>
          <w:b/>
          <w:bCs/>
          <w:sz w:val="24"/>
          <w:szCs w:val="24"/>
          <w:lang w:val="en-US" w:eastAsia="zh-CN"/>
        </w:rPr>
      </w:pPr>
    </w:p>
    <w:p w14:paraId="493F89B9">
      <w:pPr>
        <w:jc w:val="left"/>
        <w:rPr>
          <w:rFonts w:hint="eastAsia" w:ascii="宋体" w:hAnsi="宋体"/>
          <w:b/>
          <w:bCs/>
          <w:sz w:val="24"/>
          <w:szCs w:val="24"/>
          <w:lang w:val="en-US" w:eastAsia="zh-CN"/>
        </w:rPr>
      </w:pPr>
    </w:p>
    <w:p w14:paraId="1F8DC938">
      <w:pPr>
        <w:jc w:val="left"/>
        <w:rPr>
          <w:rFonts w:hint="eastAsia" w:ascii="宋体" w:hAnsi="宋体"/>
          <w:b/>
          <w:bCs/>
          <w:sz w:val="24"/>
          <w:szCs w:val="24"/>
          <w:lang w:val="en-US" w:eastAsia="zh-CN"/>
        </w:rPr>
      </w:pPr>
    </w:p>
    <w:p w14:paraId="36946651">
      <w:pPr>
        <w:jc w:val="left"/>
        <w:rPr>
          <w:rFonts w:hint="eastAsia" w:ascii="宋体" w:hAnsi="宋体"/>
          <w:b/>
          <w:bCs/>
          <w:sz w:val="24"/>
          <w:szCs w:val="24"/>
          <w:lang w:val="en-US" w:eastAsia="zh-CN"/>
        </w:rPr>
      </w:pPr>
    </w:p>
    <w:p w14:paraId="757F3809">
      <w:pPr>
        <w:jc w:val="left"/>
        <w:rPr>
          <w:rFonts w:hint="eastAsia" w:ascii="宋体" w:hAnsi="宋体"/>
          <w:b/>
          <w:bCs/>
          <w:sz w:val="24"/>
          <w:szCs w:val="24"/>
          <w:lang w:val="en-US" w:eastAsia="zh-CN"/>
        </w:rPr>
      </w:pPr>
    </w:p>
    <w:p w14:paraId="608BB3AC">
      <w:pPr>
        <w:jc w:val="left"/>
        <w:rPr>
          <w:rFonts w:hint="eastAsia" w:ascii="宋体" w:hAnsi="宋体"/>
          <w:b/>
          <w:bCs/>
          <w:sz w:val="24"/>
          <w:szCs w:val="24"/>
          <w:lang w:val="en-US" w:eastAsia="zh-CN"/>
        </w:rPr>
      </w:pPr>
    </w:p>
    <w:p w14:paraId="36D33F6E">
      <w:pPr>
        <w:jc w:val="left"/>
        <w:rPr>
          <w:rFonts w:hint="eastAsia" w:ascii="宋体" w:hAnsi="宋体"/>
          <w:b/>
          <w:bCs/>
          <w:sz w:val="24"/>
          <w:szCs w:val="24"/>
          <w:lang w:val="en-US" w:eastAsia="zh-CN"/>
        </w:rPr>
      </w:pPr>
    </w:p>
    <w:p w14:paraId="5B5430B3">
      <w:pPr>
        <w:jc w:val="left"/>
        <w:rPr>
          <w:rFonts w:hint="eastAsia" w:ascii="宋体" w:hAnsi="宋体"/>
          <w:b/>
          <w:bCs/>
          <w:sz w:val="24"/>
          <w:szCs w:val="24"/>
          <w:lang w:val="en-US" w:eastAsia="zh-CN"/>
        </w:rPr>
      </w:pPr>
    </w:p>
    <w:p w14:paraId="7056625C">
      <w:pPr>
        <w:jc w:val="left"/>
        <w:rPr>
          <w:rFonts w:hint="eastAsia" w:ascii="宋体" w:hAnsi="宋体"/>
          <w:b/>
          <w:bCs/>
          <w:sz w:val="24"/>
          <w:szCs w:val="24"/>
          <w:lang w:val="en-US" w:eastAsia="zh-CN"/>
        </w:rPr>
      </w:pPr>
    </w:p>
    <w:p w14:paraId="5DA73820">
      <w:pPr>
        <w:jc w:val="left"/>
        <w:rPr>
          <w:rFonts w:hint="eastAsia" w:ascii="宋体" w:hAnsi="宋体"/>
          <w:b/>
          <w:bCs/>
          <w:sz w:val="24"/>
          <w:szCs w:val="24"/>
          <w:lang w:val="en-US" w:eastAsia="zh-CN"/>
        </w:rPr>
      </w:pPr>
    </w:p>
    <w:p w14:paraId="5E38D3F3">
      <w:pPr>
        <w:jc w:val="left"/>
        <w:rPr>
          <w:rFonts w:hint="eastAsia" w:ascii="宋体" w:hAnsi="宋体"/>
          <w:b/>
          <w:bCs/>
          <w:sz w:val="24"/>
          <w:szCs w:val="24"/>
          <w:lang w:val="en-US" w:eastAsia="zh-CN"/>
        </w:rPr>
      </w:pPr>
    </w:p>
    <w:p w14:paraId="5B4A932B">
      <w:pPr>
        <w:jc w:val="left"/>
        <w:rPr>
          <w:rFonts w:hint="eastAsia" w:ascii="宋体" w:hAnsi="宋体"/>
          <w:b/>
          <w:bCs/>
          <w:sz w:val="24"/>
          <w:szCs w:val="24"/>
          <w:lang w:val="en-US" w:eastAsia="zh-CN"/>
        </w:rPr>
      </w:pPr>
    </w:p>
    <w:p w14:paraId="0C219EDE">
      <w:pPr>
        <w:jc w:val="left"/>
        <w:rPr>
          <w:rFonts w:hint="eastAsia" w:ascii="宋体" w:hAnsi="宋体"/>
          <w:b/>
          <w:bCs/>
          <w:sz w:val="24"/>
          <w:szCs w:val="24"/>
          <w:lang w:val="en-US" w:eastAsia="zh-CN"/>
        </w:rPr>
        <w:sectPr>
          <w:pgSz w:w="11906" w:h="16838"/>
          <w:pgMar w:top="607" w:right="720" w:bottom="607" w:left="720" w:header="851" w:footer="992" w:gutter="0"/>
          <w:cols w:space="425" w:num="1"/>
          <w:docGrid w:type="lines" w:linePitch="312" w:charSpace="0"/>
        </w:sectPr>
      </w:pPr>
    </w:p>
    <w:p w14:paraId="636B3715">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13FBF8AB">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1936BC11">
      <w:pPr>
        <w:jc w:val="left"/>
        <w:rPr>
          <w:rFonts w:hint="eastAsia" w:ascii="宋体" w:hAnsi="宋体"/>
          <w:b/>
          <w:bCs/>
          <w:sz w:val="24"/>
          <w:szCs w:val="24"/>
          <w:lang w:val="en-US" w:eastAsia="zh-CN"/>
        </w:rPr>
      </w:pPr>
    </w:p>
    <w:p w14:paraId="4F7515A3">
      <w:pPr>
        <w:jc w:val="left"/>
        <w:rPr>
          <w:rFonts w:hint="eastAsia" w:ascii="宋体" w:hAnsi="宋体"/>
          <w:b/>
          <w:bCs/>
          <w:sz w:val="24"/>
          <w:szCs w:val="24"/>
          <w:lang w:val="en-US" w:eastAsia="zh-CN"/>
        </w:rPr>
      </w:pPr>
    </w:p>
    <w:p w14:paraId="5D18A8A4">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附件：检测项目清单</w:t>
      </w:r>
    </w:p>
    <w:p w14:paraId="4B125285">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楷体_GB2312" w:hAnsi="楷体_GB2312" w:eastAsia="楷体_GB2312" w:cs="楷体_GB2312"/>
          <w:b/>
          <w:sz w:val="21"/>
          <w:szCs w:val="21"/>
          <w:u w:val="single"/>
          <w:lang w:val="en-US" w:eastAsia="zh-CN"/>
        </w:rPr>
        <w:t>需按照检测项目所需要使用的耗材进行填写，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楷体_GB2312" w:hAnsi="楷体_GB2312" w:eastAsia="楷体_GB2312" w:cs="楷体_GB2312"/>
          <w:b/>
          <w:sz w:val="21"/>
          <w:szCs w:val="21"/>
          <w:u w:val="single"/>
          <w:lang w:val="en-US" w:eastAsia="zh-CN"/>
        </w:rPr>
        <w:t>。</w:t>
      </w:r>
    </w:p>
    <w:tbl>
      <w:tblPr>
        <w:tblStyle w:val="9"/>
        <w:tblW w:w="15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87"/>
        <w:gridCol w:w="1399"/>
        <w:gridCol w:w="1080"/>
        <w:gridCol w:w="1278"/>
        <w:gridCol w:w="1186"/>
        <w:gridCol w:w="1200"/>
        <w:gridCol w:w="913"/>
        <w:gridCol w:w="900"/>
        <w:gridCol w:w="790"/>
        <w:gridCol w:w="975"/>
        <w:gridCol w:w="935"/>
        <w:gridCol w:w="1080"/>
        <w:gridCol w:w="828"/>
        <w:gridCol w:w="828"/>
      </w:tblGrid>
      <w:tr w14:paraId="557F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27" w:type="dxa"/>
            <w:noWrap/>
            <w:vAlign w:val="center"/>
          </w:tcPr>
          <w:p w14:paraId="186C70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87" w:type="dxa"/>
            <w:noWrap/>
            <w:vAlign w:val="center"/>
          </w:tcPr>
          <w:p w14:paraId="0FA50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检测项目名称</w:t>
            </w:r>
          </w:p>
        </w:tc>
        <w:tc>
          <w:tcPr>
            <w:tcW w:w="1399" w:type="dxa"/>
            <w:noWrap/>
            <w:vAlign w:val="center"/>
          </w:tcPr>
          <w:p w14:paraId="05C73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0"/>
                <w:szCs w:val="20"/>
                <w:highlight w:val="yellow"/>
                <w:u w:val="none"/>
                <w:lang w:val="en-US" w:eastAsia="zh-CN" w:bidi="ar"/>
              </w:rPr>
              <w:t>单人份耗材成本：</w:t>
            </w:r>
            <w:r>
              <w:rPr>
                <w:rFonts w:hint="eastAsia" w:ascii="仿宋_GB2312" w:hAnsi="宋体" w:eastAsia="仿宋_GB2312" w:cs="仿宋_GB2312"/>
                <w:b w:val="0"/>
                <w:bCs w:val="0"/>
                <w:i w:val="0"/>
                <w:iCs w:val="0"/>
                <w:color w:val="0000FF"/>
                <w:kern w:val="0"/>
                <w:sz w:val="20"/>
                <w:szCs w:val="20"/>
                <w:u w:val="none"/>
                <w:lang w:val="en-US" w:eastAsia="zh-CN" w:bidi="ar"/>
              </w:rPr>
              <w:t>（包含开展项目所需的试剂、耗材、耗品、定标液、清洗液、质控品等全部成本支出</w:t>
            </w:r>
            <w:r>
              <w:rPr>
                <w:rFonts w:hint="eastAsia" w:ascii="仿宋_GB2312" w:hAnsi="宋体" w:eastAsia="仿宋_GB2312" w:cs="仿宋_GB2312"/>
                <w:b w:val="0"/>
                <w:bCs w:val="0"/>
                <w:i w:val="0"/>
                <w:iCs w:val="0"/>
                <w:color w:val="000000"/>
                <w:kern w:val="0"/>
                <w:sz w:val="20"/>
                <w:szCs w:val="20"/>
                <w:u w:val="none"/>
                <w:lang w:val="en-US" w:eastAsia="zh-CN" w:bidi="ar"/>
              </w:rPr>
              <w:t xml:space="preserve">） </w:t>
            </w:r>
            <w:r>
              <w:rPr>
                <w:rFonts w:hint="eastAsia" w:ascii="仿宋_GB2312" w:hAnsi="宋体" w:eastAsia="仿宋_GB2312" w:cs="仿宋_GB2312"/>
                <w:b w:val="0"/>
                <w:bCs w:val="0"/>
                <w:i w:val="0"/>
                <w:iCs w:val="0"/>
                <w:color w:val="000000"/>
                <w:kern w:val="0"/>
                <w:sz w:val="20"/>
                <w:szCs w:val="20"/>
                <w:highlight w:val="yellow"/>
                <w:u w:val="none"/>
                <w:lang w:val="en-US" w:eastAsia="zh-CN" w:bidi="ar"/>
              </w:rPr>
              <w:t>元/人份</w:t>
            </w:r>
          </w:p>
        </w:tc>
        <w:tc>
          <w:tcPr>
            <w:tcW w:w="1080" w:type="dxa"/>
            <w:noWrap/>
            <w:vAlign w:val="center"/>
          </w:tcPr>
          <w:p w14:paraId="0F51B1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医疗服务价格（元）</w:t>
            </w:r>
          </w:p>
        </w:tc>
        <w:tc>
          <w:tcPr>
            <w:tcW w:w="1278" w:type="dxa"/>
            <w:noWrap/>
            <w:vAlign w:val="center"/>
          </w:tcPr>
          <w:p w14:paraId="23011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国家医保医用耗材编码（27位）</w:t>
            </w:r>
          </w:p>
        </w:tc>
        <w:tc>
          <w:tcPr>
            <w:tcW w:w="1186" w:type="dxa"/>
            <w:noWrap/>
            <w:vAlign w:val="center"/>
          </w:tcPr>
          <w:p w14:paraId="02A785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200" w:type="dxa"/>
            <w:noWrap/>
            <w:vAlign w:val="center"/>
          </w:tcPr>
          <w:p w14:paraId="204E08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913" w:type="dxa"/>
            <w:noWrap/>
            <w:vAlign w:val="center"/>
          </w:tcPr>
          <w:p w14:paraId="0A163217">
            <w:pPr>
              <w:keepNext w:val="0"/>
              <w:keepLines w:val="0"/>
              <w:widowControl/>
              <w:suppressLineNumbers w:val="0"/>
              <w:jc w:val="both"/>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1单位能做几人份</w:t>
            </w:r>
          </w:p>
        </w:tc>
        <w:tc>
          <w:tcPr>
            <w:tcW w:w="900" w:type="dxa"/>
            <w:noWrap/>
            <w:vAlign w:val="center"/>
          </w:tcPr>
          <w:p w14:paraId="52CF3FE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生产企业</w:t>
            </w:r>
          </w:p>
        </w:tc>
        <w:tc>
          <w:tcPr>
            <w:tcW w:w="790" w:type="dxa"/>
            <w:noWrap/>
            <w:vAlign w:val="center"/>
          </w:tcPr>
          <w:p w14:paraId="4886DC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医疗器械注册证</w:t>
            </w:r>
          </w:p>
        </w:tc>
        <w:tc>
          <w:tcPr>
            <w:tcW w:w="975" w:type="dxa"/>
            <w:noWrap/>
            <w:vAlign w:val="center"/>
          </w:tcPr>
          <w:p w14:paraId="286ABF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35" w:type="dxa"/>
            <w:noWrap/>
            <w:vAlign w:val="center"/>
          </w:tcPr>
          <w:p w14:paraId="73B7B7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FF"/>
                <w:kern w:val="0"/>
                <w:sz w:val="21"/>
                <w:szCs w:val="21"/>
                <w:u w:val="none"/>
                <w:lang w:val="en-US" w:eastAsia="zh-CN" w:bidi="ar"/>
              </w:rPr>
              <w:t>线上</w:t>
            </w:r>
            <w:r>
              <w:rPr>
                <w:rFonts w:hint="eastAsia" w:ascii="宋体" w:hAnsi="宋体" w:eastAsia="宋体" w:cs="宋体"/>
                <w:b w:val="0"/>
                <w:bCs w:val="0"/>
                <w:i w:val="0"/>
                <w:iCs w:val="0"/>
                <w:color w:val="000000"/>
                <w:kern w:val="0"/>
                <w:sz w:val="21"/>
                <w:szCs w:val="21"/>
                <w:u w:val="none"/>
                <w:lang w:val="en-US" w:eastAsia="zh-CN" w:bidi="ar"/>
              </w:rPr>
              <w:t>限价（元）</w:t>
            </w:r>
          </w:p>
        </w:tc>
        <w:tc>
          <w:tcPr>
            <w:tcW w:w="1080" w:type="dxa"/>
            <w:noWrap/>
            <w:vAlign w:val="center"/>
          </w:tcPr>
          <w:p w14:paraId="4B2D8DC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投标报价</w:t>
            </w:r>
            <w:r>
              <w:rPr>
                <w:rFonts w:hint="eastAsia" w:ascii="宋体" w:hAnsi="宋体" w:eastAsia="宋体" w:cs="宋体"/>
                <w:b w:val="0"/>
                <w:bCs w:val="0"/>
                <w:i w:val="0"/>
                <w:iCs w:val="0"/>
                <w:color w:val="000000"/>
                <w:kern w:val="0"/>
                <w:sz w:val="21"/>
                <w:szCs w:val="21"/>
                <w:u w:val="none"/>
                <w:lang w:val="en-US" w:eastAsia="zh-CN" w:bidi="ar"/>
              </w:rPr>
              <w:t>（元）</w:t>
            </w:r>
            <w:r>
              <w:rPr>
                <w:rFonts w:hint="eastAsia" w:ascii="仿宋_GB2312" w:hAnsi="宋体" w:eastAsia="仿宋_GB2312" w:cs="仿宋_GB2312"/>
                <w:b w:val="0"/>
                <w:bCs w:val="0"/>
                <w:i w:val="0"/>
                <w:iCs w:val="0"/>
                <w:color w:val="0000FF"/>
                <w:kern w:val="0"/>
                <w:sz w:val="20"/>
                <w:szCs w:val="20"/>
                <w:u w:val="none"/>
                <w:lang w:val="en-US" w:eastAsia="zh-CN" w:bidi="ar"/>
              </w:rPr>
              <w:t>按最小供货规格进行报价</w:t>
            </w:r>
          </w:p>
        </w:tc>
        <w:tc>
          <w:tcPr>
            <w:tcW w:w="828" w:type="dxa"/>
            <w:noWrap/>
            <w:vAlign w:val="center"/>
          </w:tcPr>
          <w:p w14:paraId="1DAB41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是否专机专用耗材</w:t>
            </w:r>
          </w:p>
        </w:tc>
        <w:tc>
          <w:tcPr>
            <w:tcW w:w="828" w:type="dxa"/>
            <w:noWrap/>
            <w:vAlign w:val="center"/>
          </w:tcPr>
          <w:p w14:paraId="15B11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进口/国产</w:t>
            </w:r>
          </w:p>
        </w:tc>
      </w:tr>
      <w:tr w14:paraId="2E2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BE3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87" w:type="dxa"/>
            <w:vMerge w:val="restart"/>
            <w:noWrap/>
            <w:vAlign w:val="center"/>
          </w:tcPr>
          <w:p w14:paraId="2BBBB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 xml:space="preserve"> 例如：</w:t>
            </w:r>
            <w:r>
              <w:rPr>
                <w:rFonts w:hint="eastAsia" w:ascii="宋体" w:hAnsi="宋体" w:eastAsia="宋体" w:cs="宋体"/>
                <w:b w:val="0"/>
                <w:bCs w:val="0"/>
                <w:i w:val="0"/>
                <w:iCs w:val="0"/>
                <w:color w:val="000000"/>
                <w:kern w:val="0"/>
                <w:sz w:val="21"/>
                <w:szCs w:val="21"/>
                <w:u w:val="none"/>
                <w:lang w:val="en-US" w:eastAsia="zh-CN" w:bidi="ar"/>
              </w:rPr>
              <w:t xml:space="preserve"> </w:t>
            </w:r>
            <w:r>
              <w:rPr>
                <w:rFonts w:hint="default" w:ascii="宋体" w:hAnsi="宋体" w:eastAsia="宋体" w:cs="宋体"/>
                <w:b w:val="0"/>
                <w:bCs w:val="0"/>
                <w:i w:val="0"/>
                <w:iCs w:val="0"/>
                <w:color w:val="000000"/>
                <w:kern w:val="0"/>
                <w:sz w:val="21"/>
                <w:szCs w:val="21"/>
                <w:u w:val="none"/>
                <w:lang w:val="en-US" w:eastAsia="zh-CN" w:bidi="ar"/>
              </w:rPr>
              <w:t>人乳头瘤病毒(HPV)核酸分型检测</w:t>
            </w: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399" w:type="dxa"/>
            <w:vMerge w:val="restart"/>
            <w:noWrap/>
            <w:vAlign w:val="center"/>
          </w:tcPr>
          <w:p w14:paraId="034A8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80" w:type="dxa"/>
            <w:vMerge w:val="restart"/>
            <w:noWrap/>
            <w:vAlign w:val="center"/>
          </w:tcPr>
          <w:p w14:paraId="1612BA1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278" w:type="dxa"/>
            <w:noWrap/>
            <w:vAlign w:val="center"/>
          </w:tcPr>
          <w:p w14:paraId="61DB66B1">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7D56DE35">
            <w:pPr>
              <w:jc w:val="both"/>
              <w:rPr>
                <w:rFonts w:hint="default" w:ascii="宋体" w:hAnsi="宋体" w:eastAsia="宋体" w:cs="宋体"/>
                <w:b w:val="0"/>
                <w:bCs w:val="0"/>
                <w:i w:val="0"/>
                <w:iCs w:val="0"/>
                <w:color w:val="0070C0"/>
                <w:sz w:val="21"/>
                <w:szCs w:val="21"/>
                <w:u w:val="none"/>
                <w:lang w:val="en-US" w:eastAsia="zh-CN"/>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76F769B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959A78">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1DCFE5F1">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68925F2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9D21BDB">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362A6B2B">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DCB633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1B81D134">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1B90DA">
            <w:pPr>
              <w:jc w:val="center"/>
              <w:rPr>
                <w:rFonts w:hint="eastAsia" w:ascii="宋体" w:hAnsi="宋体" w:eastAsia="宋体" w:cs="宋体"/>
                <w:b w:val="0"/>
                <w:bCs w:val="0"/>
                <w:i w:val="0"/>
                <w:iCs w:val="0"/>
                <w:color w:val="000000"/>
                <w:sz w:val="21"/>
                <w:szCs w:val="21"/>
                <w:u w:val="none"/>
              </w:rPr>
            </w:pPr>
          </w:p>
        </w:tc>
      </w:tr>
      <w:tr w14:paraId="079F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E9586A4">
            <w:pPr>
              <w:jc w:val="center"/>
              <w:rPr>
                <w:rFonts w:hint="default" w:ascii="宋体" w:hAnsi="宋体" w:cs="宋体"/>
                <w:b w:val="0"/>
                <w:bCs w:val="0"/>
                <w:i w:val="0"/>
                <w:iCs w:val="0"/>
                <w:color w:val="000000"/>
                <w:sz w:val="21"/>
                <w:szCs w:val="21"/>
                <w:u w:val="none"/>
                <w:lang w:val="en-US" w:eastAsia="zh-CN"/>
              </w:rPr>
            </w:pPr>
          </w:p>
        </w:tc>
        <w:tc>
          <w:tcPr>
            <w:tcW w:w="1287" w:type="dxa"/>
            <w:vMerge w:val="continue"/>
            <w:noWrap/>
            <w:vAlign w:val="center"/>
          </w:tcPr>
          <w:p w14:paraId="70B65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0CD62192">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09424AAE">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10846BC6">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5A46BF8B">
            <w:pPr>
              <w:jc w:val="center"/>
              <w:rPr>
                <w:rFonts w:hint="eastAsia" w:ascii="宋体" w:hAnsi="宋体" w:eastAsia="宋体" w:cs="宋体"/>
                <w:b w:val="0"/>
                <w:bCs w:val="0"/>
                <w:i w:val="0"/>
                <w:iCs w:val="0"/>
                <w:color w:val="0070C0"/>
                <w:sz w:val="21"/>
                <w:szCs w:val="21"/>
                <w:u w:val="none"/>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73D3D56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93F0F6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0328B54F">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87BFF02">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103187F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E4AA8E5">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75CCA813">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68EF42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749C061">
            <w:pPr>
              <w:jc w:val="center"/>
              <w:rPr>
                <w:rFonts w:hint="eastAsia" w:ascii="宋体" w:hAnsi="宋体" w:eastAsia="宋体" w:cs="宋体"/>
                <w:b w:val="0"/>
                <w:bCs w:val="0"/>
                <w:i w:val="0"/>
                <w:iCs w:val="0"/>
                <w:color w:val="000000"/>
                <w:sz w:val="21"/>
                <w:szCs w:val="21"/>
                <w:u w:val="none"/>
              </w:rPr>
            </w:pPr>
          </w:p>
        </w:tc>
      </w:tr>
      <w:tr w14:paraId="3C3F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464F8D2D">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010E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8A8C421">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5944156D">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1C6CFCE5">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6E769712">
            <w:pPr>
              <w:jc w:val="center"/>
              <w:rPr>
                <w:rFonts w:hint="default" w:ascii="宋体" w:hAnsi="宋体" w:eastAsia="宋体" w:cs="宋体"/>
                <w:b w:val="0"/>
                <w:bCs w:val="0"/>
                <w:i w:val="0"/>
                <w:iCs w:val="0"/>
                <w:color w:val="0070C0"/>
                <w:sz w:val="21"/>
                <w:szCs w:val="21"/>
                <w:u w:val="none"/>
                <w:lang w:val="en-US"/>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234B8ACD">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E319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6B43A037">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0709B0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5D5836A0">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C0B6A07">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26E96FB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EBC839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DC5146">
            <w:pPr>
              <w:jc w:val="center"/>
              <w:rPr>
                <w:rFonts w:hint="eastAsia" w:ascii="宋体" w:hAnsi="宋体" w:eastAsia="宋体" w:cs="宋体"/>
                <w:b w:val="0"/>
                <w:bCs w:val="0"/>
                <w:i w:val="0"/>
                <w:iCs w:val="0"/>
                <w:color w:val="000000"/>
                <w:sz w:val="21"/>
                <w:szCs w:val="21"/>
                <w:u w:val="none"/>
              </w:rPr>
            </w:pPr>
          </w:p>
        </w:tc>
      </w:tr>
      <w:tr w14:paraId="5DD9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D8E47D">
            <w:pPr>
              <w:jc w:val="center"/>
              <w:rPr>
                <w:rFonts w:hint="default" w:ascii="宋体" w:hAnsi="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2</w:t>
            </w:r>
          </w:p>
        </w:tc>
        <w:tc>
          <w:tcPr>
            <w:tcW w:w="1287" w:type="dxa"/>
            <w:vMerge w:val="restart"/>
            <w:noWrap/>
            <w:vAlign w:val="center"/>
          </w:tcPr>
          <w:p w14:paraId="3C4F1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各类病原体DNA测定-定性</w:t>
            </w:r>
          </w:p>
        </w:tc>
        <w:tc>
          <w:tcPr>
            <w:tcW w:w="1399" w:type="dxa"/>
            <w:vMerge w:val="restart"/>
            <w:noWrap/>
            <w:vAlign w:val="center"/>
          </w:tcPr>
          <w:p w14:paraId="1C4BAF21">
            <w:pPr>
              <w:jc w:val="center"/>
              <w:rPr>
                <w:rFonts w:hint="eastAsia" w:ascii="宋体" w:hAnsi="宋体" w:eastAsia="宋体" w:cs="宋体"/>
                <w:b w:val="0"/>
                <w:bCs w:val="0"/>
                <w:i w:val="0"/>
                <w:iCs w:val="0"/>
                <w:color w:val="000000"/>
                <w:sz w:val="21"/>
                <w:szCs w:val="21"/>
                <w:u w:val="none"/>
              </w:rPr>
            </w:pPr>
          </w:p>
        </w:tc>
        <w:tc>
          <w:tcPr>
            <w:tcW w:w="1080" w:type="dxa"/>
            <w:vMerge w:val="restart"/>
            <w:noWrap/>
            <w:vAlign w:val="center"/>
          </w:tcPr>
          <w:p w14:paraId="449E1EE4">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30BC9881">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2EF45B3E">
            <w:pPr>
              <w:jc w:val="both"/>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5228CE22">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F9655F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4E99B83">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C29D2E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3412FA74">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13710B99">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163549D8">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6163169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EFD394C">
            <w:pPr>
              <w:jc w:val="center"/>
              <w:rPr>
                <w:rFonts w:hint="eastAsia" w:ascii="宋体" w:hAnsi="宋体" w:eastAsia="宋体" w:cs="宋体"/>
                <w:b w:val="0"/>
                <w:bCs w:val="0"/>
                <w:i w:val="0"/>
                <w:iCs w:val="0"/>
                <w:color w:val="000000"/>
                <w:sz w:val="21"/>
                <w:szCs w:val="21"/>
                <w:u w:val="none"/>
              </w:rPr>
            </w:pPr>
          </w:p>
        </w:tc>
      </w:tr>
      <w:tr w14:paraId="711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5BF232B4">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CD8C51C">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28798FCF">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361E1BAB">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7EDDAF">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531AD220">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0068A824">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411DC0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5F2F0DA">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5622AB3">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2F7D963">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23D2F5CE">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6C44332">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A97EB3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51D0D39">
            <w:pPr>
              <w:jc w:val="center"/>
              <w:rPr>
                <w:rFonts w:hint="eastAsia" w:ascii="宋体" w:hAnsi="宋体" w:eastAsia="宋体" w:cs="宋体"/>
                <w:b w:val="0"/>
                <w:bCs w:val="0"/>
                <w:i w:val="0"/>
                <w:iCs w:val="0"/>
                <w:color w:val="000000"/>
                <w:sz w:val="21"/>
                <w:szCs w:val="21"/>
                <w:u w:val="none"/>
              </w:rPr>
            </w:pPr>
          </w:p>
        </w:tc>
      </w:tr>
      <w:tr w14:paraId="4CC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BE6D6DF">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A782891">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156BFBE">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4E5C9050">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F1044E">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1FC53CEA">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43EAB5CC">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B7360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26B0B41C">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4C26934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7451EB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FD95663">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3367CE9">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1D6711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317D36F0">
            <w:pPr>
              <w:jc w:val="center"/>
              <w:rPr>
                <w:rFonts w:hint="eastAsia" w:ascii="宋体" w:hAnsi="宋体" w:eastAsia="宋体" w:cs="宋体"/>
                <w:b w:val="0"/>
                <w:bCs w:val="0"/>
                <w:i w:val="0"/>
                <w:iCs w:val="0"/>
                <w:color w:val="000000"/>
                <w:sz w:val="21"/>
                <w:szCs w:val="21"/>
                <w:u w:val="none"/>
              </w:rPr>
            </w:pPr>
          </w:p>
        </w:tc>
      </w:tr>
    </w:tbl>
    <w:p w14:paraId="61011BEB">
      <w:pPr>
        <w:jc w:val="left"/>
        <w:rPr>
          <w:rFonts w:hint="eastAsia" w:ascii="宋体" w:hAnsi="宋体"/>
          <w:b/>
          <w:bCs/>
          <w:sz w:val="24"/>
          <w:szCs w:val="24"/>
          <w:lang w:val="en-US" w:eastAsia="zh-CN"/>
        </w:rPr>
        <w:sectPr>
          <w:pgSz w:w="16838" w:h="11906" w:orient="landscape"/>
          <w:pgMar w:top="720" w:right="607" w:bottom="720" w:left="607" w:header="851" w:footer="992" w:gutter="0"/>
          <w:cols w:space="425" w:num="1"/>
          <w:docGrid w:type="lines" w:linePitch="312" w:charSpace="0"/>
        </w:sectPr>
      </w:pPr>
    </w:p>
    <w:p w14:paraId="7707460E">
      <w:pPr>
        <w:jc w:val="left"/>
        <w:rPr>
          <w:rFonts w:hint="eastAsia" w:ascii="宋体" w:hAnsi="宋体"/>
          <w:b/>
          <w:bCs/>
          <w:sz w:val="24"/>
          <w:szCs w:val="24"/>
          <w:lang w:val="en-US" w:eastAsia="zh-CN"/>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5B9D1FCC">
      <w:pPr>
        <w:jc w:val="left"/>
        <w:rPr>
          <w:rFonts w:hint="eastAsia" w:ascii="宋体" w:hAnsi="宋体"/>
          <w:b/>
          <w:bCs/>
          <w:sz w:val="24"/>
          <w:szCs w:val="24"/>
          <w:lang w:val="en-US" w:eastAsia="zh-CN"/>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p w14:paraId="64DA618D">
      <w:pPr>
        <w:jc w:val="left"/>
        <w:rPr>
          <w:rFonts w:hint="eastAsia" w:ascii="宋体" w:hAnsi="宋体"/>
          <w:b/>
          <w:bCs/>
          <w:sz w:val="24"/>
          <w:szCs w:val="24"/>
          <w:lang w:val="en-US" w:eastAsia="zh-CN"/>
        </w:rPr>
      </w:pPr>
    </w:p>
    <w:p w14:paraId="5CE6FBCB">
      <w:pPr>
        <w:jc w:val="left"/>
        <w:rPr>
          <w:rFonts w:hint="eastAsia" w:ascii="宋体" w:hAnsi="宋体"/>
          <w:b/>
          <w:bCs/>
          <w:sz w:val="24"/>
          <w:szCs w:val="24"/>
          <w:lang w:val="en-US" w:eastAsia="zh-CN"/>
        </w:rPr>
      </w:pPr>
    </w:p>
    <w:p w14:paraId="3EAEDEF0">
      <w:pPr>
        <w:jc w:val="left"/>
        <w:rPr>
          <w:rFonts w:hint="eastAsia" w:ascii="宋体" w:hAnsi="宋体"/>
          <w:b/>
          <w:bCs/>
          <w:sz w:val="24"/>
          <w:szCs w:val="24"/>
          <w:lang w:val="en-US" w:eastAsia="zh-CN"/>
        </w:rPr>
      </w:pPr>
    </w:p>
    <w:p w14:paraId="7978E008">
      <w:pPr>
        <w:jc w:val="left"/>
        <w:rPr>
          <w:rFonts w:hint="eastAsia" w:ascii="宋体" w:hAnsi="宋体"/>
          <w:b/>
          <w:bCs/>
          <w:color w:val="FF0000"/>
          <w:sz w:val="24"/>
          <w:szCs w:val="24"/>
          <w:lang w:val="en-US" w:eastAsia="zh-CN"/>
        </w:rPr>
      </w:pPr>
    </w:p>
    <w:p w14:paraId="57205717">
      <w:pPr>
        <w:jc w:val="left"/>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6EB617E6">
      <w:pPr>
        <w:spacing w:line="440" w:lineRule="exact"/>
        <w:jc w:val="both"/>
        <w:rPr>
          <w:rFonts w:hint="eastAsia"/>
          <w:b/>
          <w:sz w:val="32"/>
          <w:szCs w:val="32"/>
        </w:rPr>
      </w:pPr>
    </w:p>
    <w:p w14:paraId="68834B73">
      <w:pPr>
        <w:spacing w:line="440" w:lineRule="exact"/>
        <w:jc w:val="both"/>
        <w:rPr>
          <w:rFonts w:hint="eastAsia"/>
          <w:b/>
          <w:sz w:val="32"/>
          <w:szCs w:val="32"/>
        </w:rPr>
      </w:pPr>
    </w:p>
    <w:p w14:paraId="529DCEFC">
      <w:pPr>
        <w:spacing w:line="440" w:lineRule="exact"/>
        <w:jc w:val="both"/>
        <w:rPr>
          <w:rFonts w:hint="eastAsia"/>
          <w:b/>
          <w:sz w:val="32"/>
          <w:szCs w:val="32"/>
        </w:rPr>
      </w:pPr>
    </w:p>
    <w:p w14:paraId="3AF6AA13">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495A9ADA">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87816CC">
      <w:pPr>
        <w:numPr>
          <w:ilvl w:val="0"/>
          <w:numId w:val="3"/>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1BA4D1F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A091E7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8ED961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7F0C9C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29388C6F">
      <w:pPr>
        <w:numPr>
          <w:ilvl w:val="0"/>
          <w:numId w:val="3"/>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685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EEDD6EF">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14:paraId="7490CF4D">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14:paraId="442141E7">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r>
              <w:rPr>
                <w:rFonts w:hint="eastAsia" w:ascii="仿宋" w:hAnsi="仿宋" w:eastAsia="仿宋" w:cs="仿宋"/>
                <w:color w:val="auto"/>
                <w:sz w:val="24"/>
                <w:lang w:val="en-US" w:eastAsia="zh-CN"/>
              </w:rPr>
              <w:t>套</w:t>
            </w:r>
            <w:r>
              <w:rPr>
                <w:rFonts w:hint="eastAsia" w:ascii="仿宋" w:hAnsi="仿宋" w:eastAsia="仿宋" w:cs="仿宋"/>
                <w:color w:val="auto"/>
                <w:sz w:val="24"/>
              </w:rPr>
              <w:t>）</w:t>
            </w:r>
          </w:p>
        </w:tc>
      </w:tr>
      <w:tr w14:paraId="7029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2B4797D4">
            <w:pPr>
              <w:spacing w:line="440" w:lineRule="exact"/>
              <w:jc w:val="center"/>
              <w:rPr>
                <w:rFonts w:ascii="仿宋" w:hAnsi="仿宋" w:eastAsia="仿宋" w:cs="仿宋"/>
                <w:color w:val="auto"/>
                <w:sz w:val="24"/>
              </w:rPr>
            </w:pPr>
            <w:bookmarkStart w:id="0" w:name="OLE_LINK3"/>
            <w:bookmarkStart w:id="1" w:name="OLE_LINK4"/>
            <w:r>
              <w:rPr>
                <w:rFonts w:hint="eastAsia" w:ascii="仿宋" w:hAnsi="仿宋" w:eastAsia="仿宋"/>
                <w:color w:val="auto"/>
                <w:sz w:val="24"/>
              </w:rPr>
              <w:t>全自动阴道分泌物工作站</w:t>
            </w:r>
            <w:bookmarkEnd w:id="0"/>
            <w:bookmarkEnd w:id="1"/>
          </w:p>
        </w:tc>
        <w:tc>
          <w:tcPr>
            <w:tcW w:w="2268" w:type="dxa"/>
          </w:tcPr>
          <w:p w14:paraId="03965FFB">
            <w:pPr>
              <w:spacing w:line="440" w:lineRule="exact"/>
              <w:jc w:val="center"/>
              <w:rPr>
                <w:rFonts w:ascii="仿宋" w:hAnsi="仿宋" w:eastAsia="仿宋" w:cs="仿宋"/>
                <w:color w:val="auto"/>
                <w:sz w:val="24"/>
              </w:rPr>
            </w:pPr>
            <w:r>
              <w:rPr>
                <w:rFonts w:ascii="仿宋" w:hAnsi="仿宋" w:eastAsia="仿宋" w:cs="仿宋"/>
                <w:color w:val="auto"/>
                <w:sz w:val="24"/>
              </w:rPr>
              <w:t>检验科</w:t>
            </w:r>
          </w:p>
        </w:tc>
        <w:tc>
          <w:tcPr>
            <w:tcW w:w="2508" w:type="dxa"/>
          </w:tcPr>
          <w:p w14:paraId="33FB8E38">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r>
    </w:tbl>
    <w:p w14:paraId="4E0C5C63">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rPr>
        <w:t>核心产品：</w:t>
      </w:r>
      <w:r>
        <w:rPr>
          <w:rFonts w:hint="eastAsia" w:ascii="仿宋" w:hAnsi="仿宋" w:eastAsia="仿宋"/>
          <w:color w:val="auto"/>
          <w:sz w:val="24"/>
        </w:rPr>
        <w:t>全自动阴道分泌物</w:t>
      </w:r>
      <w:r>
        <w:rPr>
          <w:rFonts w:hint="eastAsia" w:ascii="仿宋" w:hAnsi="仿宋" w:eastAsia="仿宋"/>
          <w:color w:val="auto"/>
          <w:sz w:val="24"/>
          <w:lang w:val="en-US" w:eastAsia="zh-CN"/>
        </w:rPr>
        <w:t>分析仪</w:t>
      </w:r>
    </w:p>
    <w:p w14:paraId="0C5068EB">
      <w:pPr>
        <w:pStyle w:val="16"/>
        <w:tabs>
          <w:tab w:val="left" w:pos="540"/>
        </w:tabs>
        <w:spacing w:line="380" w:lineRule="exact"/>
        <w:ind w:left="0" w:leftChars="0" w:firstLine="0" w:firstLineChars="0"/>
        <w:jc w:val="left"/>
        <w:rPr>
          <w:rFonts w:hint="eastAsia" w:ascii="仿宋" w:hAnsi="仿宋" w:eastAsia="仿宋" w:cs="仿宋"/>
          <w:color w:val="auto"/>
          <w:sz w:val="24"/>
        </w:rPr>
      </w:pPr>
    </w:p>
    <w:p w14:paraId="66141973">
      <w:pPr>
        <w:pStyle w:val="16"/>
        <w:tabs>
          <w:tab w:val="left" w:pos="540"/>
        </w:tabs>
        <w:spacing w:line="380" w:lineRule="exact"/>
        <w:ind w:left="0" w:leftChars="0" w:firstLine="0" w:firstLineChars="0"/>
        <w:jc w:val="left"/>
        <w:rPr>
          <w:rFonts w:hint="eastAsia" w:ascii="仿宋" w:hAnsi="仿宋" w:eastAsia="仿宋"/>
          <w:color w:val="333333"/>
          <w:sz w:val="24"/>
          <w:shd w:val="clear" w:color="auto" w:fill="FFFFFF"/>
        </w:rPr>
      </w:pPr>
      <w:r>
        <w:rPr>
          <w:rFonts w:hint="eastAsia" w:ascii="仿宋" w:hAnsi="仿宋" w:eastAsia="仿宋" w:cs="仿宋"/>
          <w:color w:val="auto"/>
          <w:sz w:val="24"/>
        </w:rPr>
        <w:t>用途：</w:t>
      </w:r>
      <w:r>
        <w:rPr>
          <w:rFonts w:hint="eastAsia" w:ascii="仿宋" w:hAnsi="仿宋" w:eastAsia="仿宋"/>
          <w:color w:val="auto"/>
          <w:sz w:val="24"/>
        </w:rPr>
        <w:t>全自动阴道分泌物工作站主要用于</w:t>
      </w:r>
      <w:r>
        <w:rPr>
          <w:rFonts w:hint="eastAsia" w:ascii="仿宋" w:hAnsi="仿宋" w:eastAsia="仿宋" w:cs="宋体"/>
          <w:bCs/>
          <w:color w:val="auto"/>
          <w:sz w:val="24"/>
          <w:szCs w:val="24"/>
        </w:rPr>
        <w:t>白带常规</w:t>
      </w:r>
      <w:r>
        <w:rPr>
          <w:rFonts w:hint="eastAsia" w:ascii="仿宋" w:hAnsi="仿宋" w:eastAsia="仿宋" w:cs="宋体"/>
          <w:bCs/>
          <w:sz w:val="24"/>
          <w:szCs w:val="24"/>
        </w:rPr>
        <w:t>的自动化检测</w:t>
      </w:r>
      <w:r>
        <w:rPr>
          <w:rFonts w:hint="eastAsia" w:ascii="仿宋" w:hAnsi="仿宋" w:eastAsia="仿宋"/>
          <w:color w:val="333333"/>
          <w:sz w:val="24"/>
          <w:shd w:val="clear" w:color="auto" w:fill="FFFFFF"/>
        </w:rPr>
        <w:t>，减少环境污染，减少人工操作的误差。对女性阴道微生态评估、感染疾病的检查、辅助诊断和疗效评估</w:t>
      </w:r>
    </w:p>
    <w:p w14:paraId="10775E2D">
      <w:pPr>
        <w:pStyle w:val="16"/>
        <w:tabs>
          <w:tab w:val="left" w:pos="540"/>
        </w:tabs>
        <w:spacing w:line="380" w:lineRule="exact"/>
        <w:ind w:left="0" w:leftChars="0" w:firstLine="0" w:firstLineChars="0"/>
        <w:jc w:val="left"/>
        <w:rPr>
          <w:rFonts w:hint="eastAsia" w:ascii="仿宋" w:hAnsi="仿宋" w:eastAsia="仿宋"/>
          <w:color w:val="333333"/>
          <w:sz w:val="24"/>
          <w:shd w:val="clear" w:color="auto" w:fill="FFFFFF"/>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9"/>
        <w:tblW w:w="5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36"/>
        <w:gridCol w:w="2225"/>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hint="eastAsia" w:ascii="仿宋" w:hAnsi="仿宋" w:eastAsia="仿宋" w:cs="Times New Roman"/>
                <w:color w:val="333333"/>
                <w:kern w:val="0"/>
                <w:sz w:val="24"/>
                <w:szCs w:val="20"/>
                <w:shd w:val="clear" w:color="auto" w:fill="FFFFFF"/>
                <w:lang w:val="en-US" w:eastAsia="zh-CN" w:bidi="ar-SA"/>
              </w:rPr>
            </w:pPr>
            <w:r>
              <w:rPr>
                <w:rFonts w:hint="eastAsia" w:ascii="仿宋" w:hAnsi="仿宋" w:eastAsia="仿宋" w:cs="Times New Roman"/>
                <w:color w:val="333333"/>
                <w:kern w:val="0"/>
                <w:sz w:val="24"/>
                <w:szCs w:val="20"/>
                <w:shd w:val="clear" w:color="auto" w:fill="FFFFFF"/>
                <w:lang w:val="en-US" w:eastAsia="zh-CN" w:bidi="ar-SA"/>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Times New Roman"/>
                <w:color w:val="333333"/>
                <w:kern w:val="0"/>
                <w:sz w:val="24"/>
                <w:szCs w:val="20"/>
                <w:shd w:val="clear" w:color="auto" w:fill="FFFFFF"/>
                <w:lang w:val="en-US" w:eastAsia="zh-CN" w:bidi="ar-SA"/>
              </w:rPr>
            </w:pPr>
            <w:r>
              <w:rPr>
                <w:rFonts w:hint="eastAsia" w:ascii="仿宋" w:hAnsi="仿宋" w:eastAsia="仿宋" w:cs="Times New Roman"/>
                <w:color w:val="333333"/>
                <w:kern w:val="0"/>
                <w:sz w:val="24"/>
                <w:szCs w:val="20"/>
                <w:shd w:val="clear" w:color="auto" w:fill="FFFFFF"/>
                <w:lang w:val="en-US" w:eastAsia="zh-CN" w:bidi="ar-SA"/>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Times New Roman"/>
                <w:color w:val="333333"/>
                <w:kern w:val="0"/>
                <w:sz w:val="24"/>
                <w:szCs w:val="20"/>
                <w:shd w:val="clear" w:color="auto" w:fill="FFFFFF"/>
                <w:lang w:val="en-US" w:eastAsia="zh-CN" w:bidi="ar-SA"/>
              </w:rPr>
            </w:pPr>
            <w:r>
              <w:rPr>
                <w:rFonts w:hint="eastAsia" w:ascii="仿宋" w:hAnsi="仿宋" w:eastAsia="仿宋" w:cs="Times New Roman"/>
                <w:color w:val="333333"/>
                <w:kern w:val="0"/>
                <w:sz w:val="24"/>
                <w:szCs w:val="20"/>
                <w:shd w:val="clear" w:color="auto" w:fill="FFFFFF"/>
                <w:lang w:val="en-US" w:eastAsia="zh-CN" w:bidi="ar-SA"/>
              </w:rPr>
              <w:t>收费项目名称</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default" w:ascii="仿宋" w:hAnsi="仿宋" w:eastAsia="仿宋" w:cs="Times New Roman"/>
                <w:color w:val="333333"/>
                <w:kern w:val="0"/>
                <w:sz w:val="24"/>
                <w:szCs w:val="20"/>
                <w:shd w:val="clear" w:color="auto" w:fill="FFFFFF"/>
                <w:lang w:val="en-US" w:eastAsia="zh-CN" w:bidi="ar-SA"/>
              </w:rPr>
            </w:pPr>
            <w:r>
              <w:rPr>
                <w:rFonts w:hint="eastAsia" w:ascii="仿宋" w:hAnsi="仿宋" w:eastAsia="仿宋" w:cs="Times New Roman"/>
                <w:color w:val="333333"/>
                <w:kern w:val="0"/>
                <w:sz w:val="24"/>
                <w:szCs w:val="20"/>
                <w:shd w:val="clear" w:color="auto" w:fill="FFFFFF"/>
                <w:lang w:val="en-US" w:eastAsia="zh-CN" w:bidi="ar-SA"/>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仿宋" w:hAnsi="仿宋" w:eastAsia="仿宋" w:cs="Times New Roman"/>
                <w:color w:val="333333"/>
                <w:kern w:val="0"/>
                <w:sz w:val="24"/>
                <w:szCs w:val="20"/>
                <w:shd w:val="clear" w:color="auto" w:fill="FFFFFF"/>
                <w:lang w:val="en-US" w:eastAsia="zh-CN" w:bidi="ar-SA"/>
              </w:rPr>
            </w:pPr>
            <w:r>
              <w:rPr>
                <w:rFonts w:hint="default" w:ascii="仿宋" w:hAnsi="仿宋" w:eastAsia="仿宋" w:cs="Times New Roman"/>
                <w:color w:val="333333"/>
                <w:kern w:val="0"/>
                <w:sz w:val="24"/>
                <w:szCs w:val="20"/>
                <w:shd w:val="clear" w:color="auto" w:fill="FFFFFF"/>
                <w:lang w:val="en-US" w:eastAsia="zh-CN" w:bidi="ar-SA"/>
              </w:rPr>
              <w:t>250501039-1</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仿宋" w:hAnsi="仿宋" w:eastAsia="仿宋" w:cs="Times New Roman"/>
                <w:color w:val="333333"/>
                <w:kern w:val="0"/>
                <w:sz w:val="24"/>
                <w:szCs w:val="20"/>
                <w:shd w:val="clear" w:color="auto" w:fill="FFFFFF"/>
                <w:lang w:val="en-US" w:eastAsia="zh-CN" w:bidi="ar-SA"/>
              </w:rPr>
            </w:pPr>
            <w:r>
              <w:rPr>
                <w:rFonts w:hint="default" w:ascii="仿宋" w:hAnsi="仿宋" w:eastAsia="仿宋" w:cs="Times New Roman"/>
                <w:color w:val="333333"/>
                <w:kern w:val="0"/>
                <w:sz w:val="24"/>
                <w:szCs w:val="20"/>
                <w:shd w:val="clear" w:color="auto" w:fill="FFFFFF"/>
                <w:lang w:val="en-US" w:eastAsia="zh-CN" w:bidi="ar-SA"/>
              </w:rPr>
              <w:t>阴道炎检查</w:t>
            </w:r>
          </w:p>
        </w:tc>
      </w:tr>
    </w:tbl>
    <w:p w14:paraId="7CE41803">
      <w:pPr>
        <w:pStyle w:val="16"/>
        <w:tabs>
          <w:tab w:val="left" w:pos="540"/>
        </w:tabs>
        <w:spacing w:line="380" w:lineRule="exact"/>
        <w:ind w:left="0" w:leftChars="0" w:firstLine="0" w:firstLineChars="0"/>
        <w:jc w:val="left"/>
        <w:rPr>
          <w:rFonts w:hint="eastAsia" w:ascii="仿宋" w:hAnsi="仿宋" w:eastAsia="仿宋"/>
          <w:color w:val="333333"/>
          <w:sz w:val="24"/>
          <w:shd w:val="clear" w:color="auto" w:fill="FFFFFF"/>
        </w:rPr>
      </w:pPr>
    </w:p>
    <w:p w14:paraId="3A0D4B19">
      <w:pPr>
        <w:pStyle w:val="16"/>
        <w:tabs>
          <w:tab w:val="left" w:pos="540"/>
        </w:tabs>
        <w:spacing w:line="380" w:lineRule="exact"/>
        <w:ind w:left="0" w:leftChars="0" w:firstLine="0" w:firstLineChars="0"/>
        <w:jc w:val="left"/>
        <w:rPr>
          <w:rFonts w:hint="eastAsia" w:ascii="仿宋" w:hAnsi="仿宋" w:eastAsia="仿宋"/>
          <w:color w:val="333333"/>
          <w:sz w:val="24"/>
          <w:shd w:val="clear" w:color="auto" w:fill="FFFFFF"/>
        </w:rPr>
      </w:pPr>
    </w:p>
    <w:p w14:paraId="6048855E">
      <w:pPr>
        <w:pStyle w:val="16"/>
        <w:tabs>
          <w:tab w:val="left" w:pos="540"/>
        </w:tabs>
        <w:spacing w:line="380" w:lineRule="exact"/>
        <w:ind w:left="0" w:leftChars="0" w:firstLine="0" w:firstLineChars="0"/>
        <w:jc w:val="left"/>
        <w:rPr>
          <w:rFonts w:hint="eastAsia" w:ascii="仿宋" w:hAnsi="仿宋" w:eastAsia="仿宋"/>
          <w:color w:val="333333"/>
          <w:sz w:val="24"/>
          <w:shd w:val="clear" w:color="auto" w:fill="FFFFFF"/>
        </w:rPr>
      </w:pPr>
    </w:p>
    <w:p w14:paraId="1EE8933E">
      <w:pPr>
        <w:pStyle w:val="16"/>
        <w:numPr>
          <w:ilvl w:val="0"/>
          <w:numId w:val="3"/>
        </w:numPr>
        <w:tabs>
          <w:tab w:val="left" w:pos="540"/>
        </w:tabs>
        <w:spacing w:line="380" w:lineRule="exact"/>
        <w:ind w:left="0" w:leftChars="0" w:firstLine="0" w:firstLineChars="0"/>
        <w:jc w:val="left"/>
        <w:rPr>
          <w:rFonts w:ascii="仿宋" w:hAnsi="仿宋" w:eastAsia="仿宋" w:cs="仿宋"/>
          <w:b/>
          <w:color w:val="auto"/>
          <w:sz w:val="24"/>
        </w:rPr>
      </w:pPr>
      <w:r>
        <w:rPr>
          <w:rFonts w:hint="eastAsia" w:ascii="仿宋" w:hAnsi="仿宋" w:eastAsia="仿宋" w:cs="仿宋"/>
          <w:b/>
          <w:color w:val="auto"/>
          <w:sz w:val="24"/>
        </w:rPr>
        <w:t>技术参数：</w:t>
      </w:r>
    </w:p>
    <w:p w14:paraId="1B2C0281">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检测方法</w:t>
      </w:r>
      <w:r>
        <w:rPr>
          <w:rFonts w:hint="eastAsia" w:ascii="宋体" w:hAnsi="宋体"/>
          <w:color w:val="000000"/>
          <w:kern w:val="0"/>
          <w:sz w:val="24"/>
        </w:rPr>
        <w:t>：</w:t>
      </w:r>
      <w:r>
        <w:rPr>
          <w:rFonts w:hint="eastAsia" w:ascii="仿宋" w:hAnsi="仿宋" w:eastAsia="仿宋"/>
          <w:sz w:val="24"/>
        </w:rPr>
        <w:t>具备干化学酶法及显微形态学分析双重检测功能。全自动完成干化判读、镜检识别实验，包括加样、温育、制片、对焦、拍照及结果判断、图像识别全过程实验；</w:t>
      </w:r>
    </w:p>
    <w:p w14:paraId="098D6F6E">
      <w:pPr>
        <w:pStyle w:val="12"/>
        <w:numPr>
          <w:ilvl w:val="0"/>
          <w:numId w:val="4"/>
        </w:numPr>
        <w:spacing w:line="360" w:lineRule="auto"/>
        <w:ind w:firstLineChars="0"/>
        <w:rPr>
          <w:rFonts w:ascii="仿宋" w:hAnsi="仿宋" w:eastAsia="仿宋"/>
          <w:color w:val="000000"/>
          <w:kern w:val="0"/>
          <w:sz w:val="24"/>
        </w:rPr>
      </w:pPr>
      <w:r>
        <w:rPr>
          <w:rFonts w:ascii="仿宋" w:hAnsi="仿宋" w:eastAsia="仿宋"/>
          <w:sz w:val="24"/>
        </w:rPr>
        <w:t>报告参数：干化学检测</w:t>
      </w:r>
      <w:r>
        <w:rPr>
          <w:rFonts w:hint="eastAsia" w:ascii="仿宋" w:hAnsi="仿宋" w:eastAsia="仿宋" w:cs="宋体"/>
          <w:color w:val="000000"/>
          <w:kern w:val="0"/>
          <w:sz w:val="24"/>
        </w:rPr>
        <w:t>至少包括</w:t>
      </w:r>
      <w:r>
        <w:rPr>
          <w:rFonts w:ascii="仿宋" w:hAnsi="仿宋" w:eastAsia="仿宋"/>
          <w:sz w:val="24"/>
        </w:rPr>
        <w:t>：</w:t>
      </w:r>
      <w:r>
        <w:rPr>
          <w:rFonts w:hint="eastAsia" w:ascii="仿宋" w:hAnsi="仿宋" w:eastAsia="仿宋" w:cs="宋体"/>
          <w:color w:val="000000"/>
          <w:kern w:val="0"/>
          <w:sz w:val="24"/>
        </w:rPr>
        <w:t>酸碱度（PH）、过氧化氢、白细胞酯酶、凝固酶、脯氨酸氨基肽酶、唾液酸苷酶、乙酰氨基葡萄糖苷酶</w:t>
      </w:r>
      <w:r>
        <w:rPr>
          <w:rFonts w:hint="eastAsia"/>
        </w:rPr>
        <w:t>、</w:t>
      </w:r>
      <w:r>
        <w:rPr>
          <w:rFonts w:hint="eastAsia" w:ascii="仿宋" w:hAnsi="仿宋" w:eastAsia="仿宋"/>
          <w:sz w:val="24"/>
        </w:rPr>
        <w:t>葡萄糖醛酸苷酶</w:t>
      </w:r>
      <w:r>
        <w:rPr>
          <w:rFonts w:hint="eastAsia" w:ascii="仿宋" w:hAnsi="仿宋" w:eastAsia="仿宋" w:cs="宋体"/>
          <w:color w:val="000000"/>
          <w:kern w:val="0"/>
          <w:sz w:val="24"/>
        </w:rPr>
        <w:t>等；形态学检测</w:t>
      </w:r>
      <w:bookmarkStart w:id="2" w:name="OLE_LINK14"/>
      <w:bookmarkStart w:id="3" w:name="OLE_LINK15"/>
      <w:r>
        <w:rPr>
          <w:rFonts w:hint="eastAsia" w:ascii="仿宋" w:hAnsi="仿宋" w:eastAsia="仿宋" w:cs="宋体"/>
          <w:color w:val="000000"/>
          <w:kern w:val="0"/>
          <w:sz w:val="24"/>
        </w:rPr>
        <w:t>至少包括</w:t>
      </w:r>
      <w:bookmarkEnd w:id="2"/>
      <w:bookmarkEnd w:id="3"/>
      <w:r>
        <w:rPr>
          <w:rFonts w:hint="eastAsia" w:ascii="仿宋" w:hAnsi="仿宋" w:eastAsia="仿宋" w:cs="宋体"/>
          <w:color w:val="000000"/>
          <w:kern w:val="0"/>
          <w:sz w:val="24"/>
        </w:rPr>
        <w:t>白细胞、红细胞、上皮细胞、杆菌、念珠菌（含单孢子，芽生孢子，菌丝）、滴虫等有形成分等；</w:t>
      </w:r>
    </w:p>
    <w:p w14:paraId="28AA09CD">
      <w:pPr>
        <w:pStyle w:val="12"/>
        <w:numPr>
          <w:ilvl w:val="0"/>
          <w:numId w:val="4"/>
        </w:numPr>
        <w:spacing w:line="360" w:lineRule="auto"/>
        <w:ind w:left="357" w:hanging="357" w:firstLineChars="0"/>
        <w:rPr>
          <w:rFonts w:ascii="仿宋" w:hAnsi="仿宋" w:eastAsia="仿宋" w:cs="仿宋"/>
          <w:bCs/>
          <w:color w:val="FF0000"/>
          <w:sz w:val="24"/>
        </w:rPr>
      </w:pPr>
      <w:r>
        <w:rPr>
          <w:rFonts w:ascii="仿宋" w:hAnsi="仿宋" w:eastAsia="仿宋"/>
          <w:sz w:val="24"/>
        </w:rPr>
        <w:t>检测速度：</w:t>
      </w:r>
      <w:r>
        <w:rPr>
          <w:rFonts w:hint="eastAsia" w:ascii="仿宋" w:hAnsi="仿宋" w:eastAsia="仿宋"/>
          <w:color w:val="000000"/>
          <w:kern w:val="0"/>
          <w:sz w:val="24"/>
        </w:rPr>
        <w:t>标本检测速度≥50样本/h，具备急诊标本添加功能</w:t>
      </w:r>
      <w:r>
        <w:rPr>
          <w:rFonts w:ascii="仿宋" w:hAnsi="仿宋" w:eastAsia="仿宋" w:cs="Arial"/>
          <w:sz w:val="24"/>
        </w:rPr>
        <w:t>；</w:t>
      </w:r>
    </w:p>
    <w:p w14:paraId="6D87F042">
      <w:pPr>
        <w:pStyle w:val="12"/>
        <w:numPr>
          <w:ilvl w:val="0"/>
          <w:numId w:val="4"/>
        </w:numPr>
        <w:spacing w:line="360" w:lineRule="auto"/>
        <w:ind w:left="357" w:hanging="357" w:firstLineChars="0"/>
        <w:rPr>
          <w:rFonts w:ascii="仿宋" w:hAnsi="仿宋" w:eastAsia="仿宋"/>
          <w:sz w:val="24"/>
        </w:rPr>
      </w:pPr>
      <w:bookmarkStart w:id="4" w:name="OLE_LINK16"/>
      <w:bookmarkStart w:id="5" w:name="OLE_LINK17"/>
      <w:r>
        <w:rPr>
          <w:rFonts w:hint="eastAsia" w:ascii="仿宋" w:hAnsi="仿宋" w:eastAsia="仿宋"/>
          <w:sz w:val="24"/>
        </w:rPr>
        <w:t>准确率：仪器自动分析判读样本中成分与肉眼判读结果的符合率：≥</w:t>
      </w:r>
      <w:r>
        <w:rPr>
          <w:rFonts w:ascii="仿宋" w:hAnsi="仿宋" w:eastAsia="仿宋"/>
          <w:sz w:val="24"/>
        </w:rPr>
        <w:t>90%</w:t>
      </w:r>
      <w:r>
        <w:rPr>
          <w:rFonts w:hint="eastAsia" w:ascii="仿宋" w:hAnsi="仿宋" w:eastAsia="仿宋"/>
          <w:sz w:val="24"/>
        </w:rPr>
        <w:t>；</w:t>
      </w:r>
      <w:bookmarkEnd w:id="4"/>
      <w:bookmarkEnd w:id="5"/>
    </w:p>
    <w:p w14:paraId="02D99E95">
      <w:pPr>
        <w:pStyle w:val="12"/>
        <w:numPr>
          <w:ilvl w:val="0"/>
          <w:numId w:val="4"/>
        </w:numPr>
        <w:spacing w:line="360" w:lineRule="auto"/>
        <w:ind w:left="357" w:hanging="357" w:firstLineChars="0"/>
        <w:rPr>
          <w:rFonts w:ascii="仿宋" w:hAnsi="仿宋" w:eastAsia="仿宋" w:cs="仿宋"/>
          <w:bCs/>
          <w:color w:val="auto"/>
          <w:sz w:val="24"/>
        </w:rPr>
      </w:pPr>
      <w:r>
        <w:rPr>
          <w:rFonts w:hint="eastAsia" w:ascii="仿宋" w:hAnsi="仿宋" w:eastAsia="仿宋"/>
          <w:color w:val="auto"/>
          <w:sz w:val="24"/>
        </w:rPr>
        <w:t>基本功能：</w:t>
      </w:r>
    </w:p>
    <w:p w14:paraId="4CD27158">
      <w:pPr>
        <w:pStyle w:val="12"/>
        <w:numPr>
          <w:ilvl w:val="0"/>
          <w:numId w:val="5"/>
        </w:numPr>
        <w:spacing w:line="360" w:lineRule="auto"/>
        <w:ind w:left="425" w:leftChars="0" w:hanging="425" w:firstLineChars="0"/>
        <w:rPr>
          <w:rFonts w:ascii="仿宋" w:hAnsi="仿宋" w:eastAsia="仿宋" w:cs="仿宋"/>
          <w:bCs/>
          <w:color w:val="auto"/>
          <w:sz w:val="24"/>
        </w:rPr>
      </w:pPr>
      <w:r>
        <w:rPr>
          <w:rFonts w:hint="eastAsia" w:ascii="仿宋" w:hAnsi="仿宋" w:eastAsia="仿宋"/>
          <w:color w:val="auto"/>
          <w:sz w:val="24"/>
        </w:rPr>
        <w:t>软件具有定义自动审核标准与人工审核的功能；</w:t>
      </w:r>
    </w:p>
    <w:p w14:paraId="56996E99">
      <w:pPr>
        <w:pStyle w:val="12"/>
        <w:numPr>
          <w:ilvl w:val="0"/>
          <w:numId w:val="5"/>
        </w:numPr>
        <w:spacing w:line="360" w:lineRule="auto"/>
        <w:ind w:left="425" w:leftChars="0" w:hanging="425" w:firstLineChars="0"/>
        <w:rPr>
          <w:rFonts w:ascii="仿宋" w:hAnsi="仿宋" w:eastAsia="仿宋" w:cs="仿宋"/>
          <w:bCs/>
          <w:color w:val="auto"/>
          <w:sz w:val="24"/>
        </w:rPr>
      </w:pPr>
      <w:r>
        <w:rPr>
          <w:rFonts w:hint="eastAsia" w:ascii="仿宋" w:hAnsi="仿宋" w:eastAsia="仿宋"/>
          <w:color w:val="auto"/>
          <w:sz w:val="24"/>
        </w:rPr>
        <w:t>软件具有患者资料输入、编辑、查询和存档等功能；</w:t>
      </w:r>
    </w:p>
    <w:p w14:paraId="01C7BB3A">
      <w:pPr>
        <w:pStyle w:val="12"/>
        <w:numPr>
          <w:ilvl w:val="0"/>
          <w:numId w:val="5"/>
        </w:numPr>
        <w:spacing w:line="360" w:lineRule="auto"/>
        <w:ind w:left="425" w:leftChars="0" w:hanging="425" w:firstLineChars="0"/>
        <w:rPr>
          <w:rFonts w:ascii="仿宋" w:hAnsi="仿宋" w:eastAsia="仿宋" w:cs="仿宋"/>
          <w:bCs/>
          <w:color w:val="auto"/>
          <w:sz w:val="24"/>
        </w:rPr>
      </w:pPr>
      <w:r>
        <w:rPr>
          <w:rFonts w:hint="eastAsia" w:ascii="仿宋" w:hAnsi="仿宋" w:eastAsia="仿宋"/>
          <w:color w:val="auto"/>
          <w:sz w:val="24"/>
        </w:rPr>
        <w:t xml:space="preserve">软件具有对报告存储、查询、回顾性浏览和打印的功能； </w:t>
      </w:r>
    </w:p>
    <w:p w14:paraId="5694775D">
      <w:pPr>
        <w:pStyle w:val="12"/>
        <w:numPr>
          <w:ilvl w:val="0"/>
          <w:numId w:val="5"/>
        </w:numPr>
        <w:spacing w:line="360" w:lineRule="auto"/>
        <w:ind w:left="425" w:leftChars="0" w:hanging="425" w:firstLineChars="0"/>
        <w:rPr>
          <w:rFonts w:ascii="仿宋" w:hAnsi="仿宋" w:eastAsia="仿宋" w:cs="仿宋"/>
          <w:bCs/>
          <w:color w:val="auto"/>
          <w:sz w:val="24"/>
        </w:rPr>
      </w:pPr>
      <w:r>
        <w:rPr>
          <w:rFonts w:hint="eastAsia" w:ascii="仿宋" w:hAnsi="仿宋" w:eastAsia="仿宋"/>
          <w:color w:val="auto"/>
          <w:sz w:val="24"/>
        </w:rPr>
        <w:t>软件具有质控管理、系统设置等功能；</w:t>
      </w:r>
    </w:p>
    <w:p w14:paraId="6880EC38">
      <w:pPr>
        <w:numPr>
          <w:ilvl w:val="0"/>
          <w:numId w:val="4"/>
        </w:numPr>
        <w:spacing w:line="440" w:lineRule="exact"/>
        <w:rPr>
          <w:rFonts w:ascii="仿宋" w:hAnsi="仿宋" w:eastAsia="仿宋" w:cs="仿宋"/>
          <w:bCs/>
          <w:color w:val="auto"/>
          <w:sz w:val="24"/>
        </w:rPr>
      </w:pPr>
      <w:r>
        <w:rPr>
          <w:rFonts w:hint="eastAsia" w:ascii="仿宋" w:hAnsi="仿宋" w:eastAsia="仿宋" w:cs="仿宋"/>
          <w:bCs/>
          <w:color w:val="auto"/>
          <w:sz w:val="24"/>
        </w:rPr>
        <w:t xml:space="preserve"> 设备使用年限≥8年 </w:t>
      </w:r>
    </w:p>
    <w:p w14:paraId="52A75A15">
      <w:pPr>
        <w:numPr>
          <w:ilvl w:val="0"/>
          <w:numId w:val="4"/>
        </w:numPr>
        <w:spacing w:line="440" w:lineRule="exact"/>
        <w:rPr>
          <w:rFonts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单人份</w:t>
      </w:r>
      <w:r>
        <w:rPr>
          <w:rFonts w:hint="eastAsia" w:ascii="仿宋" w:hAnsi="仿宋" w:eastAsia="仿宋" w:cs="仿宋"/>
          <w:bCs/>
          <w:color w:val="auto"/>
          <w:sz w:val="24"/>
        </w:rPr>
        <w:t>耗材</w:t>
      </w:r>
      <w:r>
        <w:rPr>
          <w:rFonts w:hint="eastAsia" w:ascii="仿宋" w:hAnsi="仿宋" w:eastAsia="仿宋" w:cs="仿宋"/>
          <w:bCs/>
          <w:color w:val="auto"/>
          <w:sz w:val="24"/>
          <w:lang w:val="en-US" w:eastAsia="zh-CN"/>
        </w:rPr>
        <w:t>成本</w:t>
      </w:r>
      <w:r>
        <w:rPr>
          <w:rFonts w:hint="eastAsia" w:ascii="仿宋" w:hAnsi="仿宋" w:eastAsia="仿宋" w:cs="仿宋"/>
          <w:bCs/>
          <w:color w:val="auto"/>
          <w:sz w:val="24"/>
        </w:rPr>
        <w:t>不超过线上31元，线下</w:t>
      </w:r>
      <w:r>
        <w:rPr>
          <w:rFonts w:hint="eastAsia" w:ascii="仿宋" w:hAnsi="仿宋" w:eastAsia="仿宋" w:cs="仿宋"/>
          <w:bCs/>
          <w:color w:val="auto"/>
          <w:sz w:val="24"/>
          <w:lang w:val="en-US" w:eastAsia="zh-CN"/>
        </w:rPr>
        <w:t>不超过</w:t>
      </w:r>
      <w:r>
        <w:rPr>
          <w:rFonts w:hint="eastAsia" w:ascii="仿宋" w:hAnsi="仿宋" w:eastAsia="仿宋" w:cs="仿宋"/>
          <w:bCs/>
          <w:color w:val="auto"/>
          <w:sz w:val="24"/>
        </w:rPr>
        <w:t>22元。</w:t>
      </w:r>
    </w:p>
    <w:p w14:paraId="3227C389">
      <w:pPr>
        <w:numPr>
          <w:ilvl w:val="0"/>
          <w:numId w:val="4"/>
        </w:numPr>
        <w:spacing w:line="440" w:lineRule="exact"/>
        <w:rPr>
          <w:rFonts w:ascii="仿宋" w:hAnsi="仿宋" w:eastAsia="仿宋" w:cs="仿宋"/>
          <w:b/>
          <w:color w:val="auto"/>
          <w:sz w:val="24"/>
        </w:rPr>
      </w:pPr>
      <w:r>
        <w:rPr>
          <w:rFonts w:hint="eastAsia" w:ascii="仿宋" w:hAnsi="仿宋" w:eastAsia="仿宋"/>
          <w:color w:val="auto"/>
          <w:sz w:val="24"/>
        </w:rPr>
        <w:t>提供主要配件及耗材规格型号、价格等清单</w:t>
      </w:r>
    </w:p>
    <w:p w14:paraId="147C80E1">
      <w:pPr>
        <w:numPr>
          <w:ilvl w:val="0"/>
          <w:numId w:val="4"/>
        </w:numPr>
        <w:spacing w:line="440" w:lineRule="exact"/>
        <w:rPr>
          <w:rFonts w:ascii="仿宋" w:hAnsi="仿宋" w:eastAsia="仿宋" w:cs="仿宋"/>
          <w:b/>
          <w:color w:val="FF0000"/>
          <w:sz w:val="24"/>
        </w:rPr>
      </w:pPr>
      <w:r>
        <w:rPr>
          <w:rFonts w:hint="eastAsia" w:ascii="仿宋" w:hAnsi="仿宋" w:eastAsia="仿宋" w:cs="仿宋"/>
          <w:b w:val="0"/>
          <w:bCs w:val="0"/>
          <w:sz w:val="24"/>
        </w:rPr>
        <w:t>★</w:t>
      </w:r>
      <w:r>
        <w:rPr>
          <w:rFonts w:hint="eastAsia" w:ascii="仿宋" w:hAnsi="仿宋" w:eastAsia="仿宋" w:cs="仿宋"/>
          <w:b w:val="0"/>
          <w:bCs/>
          <w:color w:val="000000" w:themeColor="text1"/>
          <w:sz w:val="24"/>
          <w:lang w:val="en-US" w:eastAsia="zh-CN"/>
        </w:rPr>
        <w:t>需要连接HIS/LIS系统，中标人应负责完成设备与医院信息系统的全部接口开发、调试及验收工作。包含但不限于：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p w14:paraId="182E274D">
      <w:pPr>
        <w:numPr>
          <w:ilvl w:val="0"/>
          <w:numId w:val="0"/>
        </w:numPr>
        <w:spacing w:line="440" w:lineRule="exact"/>
        <w:ind w:leftChars="0"/>
        <w:rPr>
          <w:rFonts w:ascii="仿宋" w:hAnsi="仿宋" w:eastAsia="仿宋" w:cs="仿宋"/>
          <w:b/>
          <w:color w:val="auto"/>
          <w:sz w:val="24"/>
        </w:rPr>
      </w:pPr>
    </w:p>
    <w:p w14:paraId="678C8084">
      <w:pPr>
        <w:numPr>
          <w:ilvl w:val="0"/>
          <w:numId w:val="3"/>
        </w:numPr>
        <w:spacing w:line="440" w:lineRule="exact"/>
        <w:rPr>
          <w:rFonts w:ascii="仿宋" w:hAnsi="仿宋" w:eastAsia="仿宋" w:cs="仿宋"/>
          <w:b/>
          <w:color w:val="auto"/>
          <w:sz w:val="24"/>
        </w:rPr>
      </w:pPr>
      <w:r>
        <w:rPr>
          <w:rFonts w:hint="eastAsia" w:ascii="仿宋" w:hAnsi="仿宋" w:eastAsia="仿宋" w:cs="仿宋"/>
          <w:b/>
          <w:color w:val="auto"/>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24"/>
        <w:gridCol w:w="4000"/>
        <w:gridCol w:w="969"/>
        <w:gridCol w:w="920"/>
      </w:tblGrid>
      <w:tr w14:paraId="5BE3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F3AA151">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624" w:type="dxa"/>
          </w:tcPr>
          <w:p w14:paraId="52241372">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4000" w:type="dxa"/>
          </w:tcPr>
          <w:p w14:paraId="3516914D">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14:paraId="434572BD">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14:paraId="2DF0636E">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619D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8FFAD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624" w:type="dxa"/>
          </w:tcPr>
          <w:p w14:paraId="3DF68CD1">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阴道分泌物检测仪</w:t>
            </w:r>
          </w:p>
        </w:tc>
        <w:tc>
          <w:tcPr>
            <w:tcW w:w="4000" w:type="dxa"/>
          </w:tcPr>
          <w:p w14:paraId="1485D239">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见上述技术参数</w:t>
            </w:r>
          </w:p>
        </w:tc>
        <w:tc>
          <w:tcPr>
            <w:tcW w:w="969" w:type="dxa"/>
          </w:tcPr>
          <w:p w14:paraId="7E18C1D6">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071989AD">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45CA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5B00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624" w:type="dxa"/>
          </w:tcPr>
          <w:p w14:paraId="5E589F6A">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试剂盒</w:t>
            </w:r>
          </w:p>
        </w:tc>
        <w:tc>
          <w:tcPr>
            <w:tcW w:w="4000" w:type="dxa"/>
          </w:tcPr>
          <w:p w14:paraId="5528789B">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w:t>
            </w:r>
          </w:p>
        </w:tc>
        <w:tc>
          <w:tcPr>
            <w:tcW w:w="969" w:type="dxa"/>
          </w:tcPr>
          <w:p w14:paraId="2D775EC1">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100</w:t>
            </w:r>
          </w:p>
        </w:tc>
        <w:tc>
          <w:tcPr>
            <w:tcW w:w="920" w:type="dxa"/>
          </w:tcPr>
          <w:p w14:paraId="05A092D5">
            <w:pPr>
              <w:spacing w:line="440" w:lineRule="exact"/>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人份</w:t>
            </w:r>
          </w:p>
        </w:tc>
      </w:tr>
      <w:tr w14:paraId="14D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09" w:type="dxa"/>
          </w:tcPr>
          <w:p w14:paraId="50E6312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624" w:type="dxa"/>
            <w:shd w:val="clear" w:color="auto" w:fill="auto"/>
            <w:vAlign w:val="top"/>
          </w:tcPr>
          <w:p w14:paraId="678CC1BC">
            <w:pPr>
              <w:spacing w:line="440" w:lineRule="exact"/>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工作站</w:t>
            </w:r>
          </w:p>
        </w:tc>
        <w:tc>
          <w:tcPr>
            <w:tcW w:w="4000" w:type="dxa"/>
            <w:shd w:val="clear" w:color="auto" w:fill="auto"/>
            <w:vAlign w:val="top"/>
          </w:tcPr>
          <w:p w14:paraId="728A93DE">
            <w:pPr>
              <w:spacing w:line="360" w:lineRule="auto"/>
              <w:rPr>
                <w:rFonts w:ascii="仿宋" w:hAnsi="仿宋" w:eastAsia="仿宋" w:cs="仿宋"/>
                <w:b w:val="0"/>
                <w:bCs/>
                <w:color w:val="000000" w:themeColor="text1"/>
                <w:kern w:val="2"/>
                <w:sz w:val="24"/>
                <w:szCs w:val="24"/>
                <w:lang w:val="en-US" w:eastAsia="zh-CN" w:bidi="ar-SA"/>
              </w:rPr>
            </w:pPr>
            <w:r>
              <w:rPr>
                <w:rFonts w:hint="eastAsia" w:ascii="仿宋" w:hAnsi="仿宋" w:eastAsia="仿宋"/>
                <w:b w:val="0"/>
                <w:bCs/>
                <w:sz w:val="24"/>
                <w:lang w:val="en-US" w:eastAsia="zh-CN"/>
              </w:rPr>
              <w:t>工作站</w:t>
            </w:r>
            <w:r>
              <w:rPr>
                <w:rFonts w:hint="eastAsia" w:ascii="仿宋" w:hAnsi="仿宋" w:eastAsia="仿宋"/>
                <w:b w:val="0"/>
                <w:bCs/>
                <w:sz w:val="24"/>
              </w:rPr>
              <w:t>及操作系统一套：</w:t>
            </w:r>
            <w:r>
              <w:rPr>
                <w:rFonts w:hint="eastAsia" w:ascii="仿宋" w:hAnsi="仿宋" w:eastAsia="仿宋"/>
                <w:b w:val="0"/>
                <w:bCs/>
                <w:sz w:val="24"/>
                <w:lang w:val="en-US" w:eastAsia="zh-CN"/>
              </w:rPr>
              <w:t>工作站</w:t>
            </w:r>
            <w:r>
              <w:rPr>
                <w:rFonts w:hint="eastAsia" w:ascii="仿宋" w:hAnsi="仿宋" w:eastAsia="仿宋"/>
                <w:b w:val="0"/>
                <w:bCs/>
                <w:sz w:val="24"/>
              </w:rPr>
              <w:t>为硬盘容量≥500 G，显示器≥24寸，操作系统正版windows7以上，操作软件为中文/英文，可多窗口操作；</w:t>
            </w:r>
          </w:p>
        </w:tc>
        <w:tc>
          <w:tcPr>
            <w:tcW w:w="969" w:type="dxa"/>
            <w:shd w:val="clear" w:color="auto" w:fill="auto"/>
            <w:vAlign w:val="top"/>
          </w:tcPr>
          <w:p w14:paraId="47B7A812">
            <w:pPr>
              <w:spacing w:line="440" w:lineRule="exact"/>
              <w:rPr>
                <w:rFonts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rPr>
              <w:t>1</w:t>
            </w:r>
          </w:p>
        </w:tc>
        <w:tc>
          <w:tcPr>
            <w:tcW w:w="920" w:type="dxa"/>
            <w:shd w:val="clear" w:color="auto" w:fill="auto"/>
            <w:vAlign w:val="top"/>
          </w:tcPr>
          <w:p w14:paraId="57A6AC07">
            <w:pPr>
              <w:spacing w:line="440" w:lineRule="exact"/>
              <w:rPr>
                <w:rFonts w:ascii="仿宋" w:hAnsi="仿宋" w:eastAsia="仿宋" w:cs="仿宋"/>
                <w:b w:val="0"/>
                <w:bCs/>
                <w:color w:val="000000" w:themeColor="text1"/>
                <w:kern w:val="2"/>
                <w:sz w:val="24"/>
                <w:szCs w:val="24"/>
                <w:lang w:val="en-US" w:eastAsia="zh-CN" w:bidi="ar-SA"/>
              </w:rPr>
            </w:pPr>
            <w:r>
              <w:rPr>
                <w:rFonts w:ascii="仿宋" w:hAnsi="仿宋" w:eastAsia="仿宋" w:cs="仿宋"/>
                <w:b w:val="0"/>
                <w:bCs/>
                <w:color w:val="000000" w:themeColor="text1"/>
                <w:sz w:val="24"/>
              </w:rPr>
              <w:t>套</w:t>
            </w:r>
          </w:p>
        </w:tc>
      </w:tr>
      <w:tr w14:paraId="09D6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11D0C7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624" w:type="dxa"/>
            <w:shd w:val="clear" w:color="auto" w:fill="auto"/>
            <w:vAlign w:val="top"/>
          </w:tcPr>
          <w:p w14:paraId="4D72CE57">
            <w:pPr>
              <w:spacing w:line="440" w:lineRule="exact"/>
              <w:rPr>
                <w:rFonts w:ascii="仿宋" w:hAnsi="仿宋" w:eastAsia="仿宋" w:cs="仿宋"/>
                <w:b/>
                <w:color w:val="000000" w:themeColor="text1"/>
                <w:kern w:val="2"/>
                <w:sz w:val="24"/>
                <w:szCs w:val="24"/>
                <w:lang w:val="en-US" w:eastAsia="zh-CN" w:bidi="ar-SA"/>
              </w:rPr>
            </w:pPr>
            <w:r>
              <w:rPr>
                <w:rFonts w:ascii="仿宋" w:hAnsi="仿宋" w:eastAsia="仿宋"/>
                <w:sz w:val="24"/>
              </w:rPr>
              <w:t>UPS</w:t>
            </w:r>
          </w:p>
        </w:tc>
        <w:tc>
          <w:tcPr>
            <w:tcW w:w="4000" w:type="dxa"/>
            <w:shd w:val="clear" w:color="auto" w:fill="auto"/>
            <w:vAlign w:val="top"/>
          </w:tcPr>
          <w:p w14:paraId="3910AC92">
            <w:pPr>
              <w:spacing w:line="440" w:lineRule="exact"/>
              <w:rPr>
                <w:rFonts w:ascii="仿宋" w:hAnsi="仿宋" w:eastAsia="仿宋" w:cs="仿宋"/>
                <w:b/>
                <w:color w:val="000000" w:themeColor="text1"/>
                <w:kern w:val="2"/>
                <w:sz w:val="24"/>
                <w:szCs w:val="24"/>
                <w:lang w:val="en-US" w:eastAsia="zh-CN" w:bidi="ar-SA"/>
              </w:rPr>
            </w:pPr>
            <w:r>
              <w:rPr>
                <w:rFonts w:hint="eastAsia" w:ascii="仿宋" w:hAnsi="仿宋" w:eastAsia="仿宋"/>
                <w:sz w:val="24"/>
                <w:lang w:val="en-US" w:eastAsia="zh-CN"/>
              </w:rPr>
              <w:t>适配</w:t>
            </w:r>
            <w:r>
              <w:rPr>
                <w:rFonts w:hint="eastAsia" w:ascii="仿宋" w:hAnsi="仿宋" w:eastAsia="仿宋"/>
                <w:sz w:val="24"/>
              </w:rPr>
              <w:t>仪器</w:t>
            </w:r>
            <w:r>
              <w:rPr>
                <w:rFonts w:ascii="仿宋" w:hAnsi="仿宋" w:eastAsia="仿宋"/>
                <w:sz w:val="24"/>
              </w:rPr>
              <w:t xml:space="preserve"> </w:t>
            </w:r>
            <w:r>
              <w:rPr>
                <w:rFonts w:hint="eastAsia" w:ascii="仿宋" w:hAnsi="仿宋" w:eastAsia="仿宋"/>
                <w:sz w:val="24"/>
              </w:rPr>
              <w:t>，</w:t>
            </w:r>
            <w:r>
              <w:rPr>
                <w:rFonts w:ascii="仿宋" w:hAnsi="仿宋" w:eastAsia="仿宋"/>
                <w:sz w:val="24"/>
              </w:rPr>
              <w:t>AC 220V</w:t>
            </w:r>
            <w:r>
              <w:rPr>
                <w:rFonts w:hint="eastAsia" w:ascii="仿宋" w:hAnsi="仿宋" w:eastAsia="仿宋"/>
                <w:sz w:val="24"/>
              </w:rPr>
              <w:t>（波动≤</w:t>
            </w:r>
            <w:r>
              <w:rPr>
                <w:rFonts w:ascii="仿宋" w:hAnsi="仿宋" w:eastAsia="仿宋"/>
                <w:sz w:val="24"/>
              </w:rPr>
              <w:t>10%</w:t>
            </w:r>
            <w:r>
              <w:rPr>
                <w:rFonts w:hint="eastAsia" w:ascii="仿宋" w:hAnsi="仿宋" w:eastAsia="仿宋"/>
                <w:sz w:val="24"/>
              </w:rPr>
              <w:t>），其它参数至少满足仪器说明书要求</w:t>
            </w:r>
          </w:p>
        </w:tc>
        <w:tc>
          <w:tcPr>
            <w:tcW w:w="969" w:type="dxa"/>
            <w:shd w:val="clear" w:color="auto" w:fill="auto"/>
            <w:vAlign w:val="top"/>
          </w:tcPr>
          <w:p w14:paraId="1FD07925">
            <w:pPr>
              <w:spacing w:line="440" w:lineRule="exact"/>
              <w:rPr>
                <w:rFonts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rPr>
              <w:t>1</w:t>
            </w:r>
          </w:p>
        </w:tc>
        <w:tc>
          <w:tcPr>
            <w:tcW w:w="920" w:type="dxa"/>
            <w:shd w:val="clear" w:color="auto" w:fill="auto"/>
            <w:vAlign w:val="top"/>
          </w:tcPr>
          <w:p w14:paraId="7A2F6BA6">
            <w:pPr>
              <w:spacing w:line="440" w:lineRule="exact"/>
              <w:rPr>
                <w:rFonts w:ascii="仿宋" w:hAnsi="仿宋" w:eastAsia="仿宋" w:cs="仿宋"/>
                <w:b/>
                <w:color w:val="000000" w:themeColor="text1"/>
                <w:kern w:val="2"/>
                <w:sz w:val="24"/>
                <w:szCs w:val="24"/>
                <w:lang w:val="en-US" w:eastAsia="zh-CN" w:bidi="ar-SA"/>
              </w:rPr>
            </w:pPr>
            <w:r>
              <w:rPr>
                <w:rFonts w:ascii="仿宋" w:hAnsi="仿宋" w:eastAsia="仿宋" w:cs="仿宋"/>
                <w:b/>
                <w:color w:val="000000" w:themeColor="text1"/>
                <w:sz w:val="24"/>
              </w:rPr>
              <w:t>套</w:t>
            </w:r>
          </w:p>
        </w:tc>
      </w:tr>
      <w:tr w14:paraId="053B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151CE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624" w:type="dxa"/>
            <w:shd w:val="clear" w:color="auto" w:fill="auto"/>
            <w:vAlign w:val="top"/>
          </w:tcPr>
          <w:p w14:paraId="16FF429F">
            <w:pPr>
              <w:spacing w:line="440" w:lineRule="exact"/>
              <w:rPr>
                <w:rFonts w:ascii="仿宋" w:hAnsi="仿宋" w:eastAsia="仿宋" w:cs="仿宋"/>
                <w:b/>
                <w:color w:val="000000" w:themeColor="text1"/>
                <w:kern w:val="2"/>
                <w:sz w:val="24"/>
                <w:szCs w:val="24"/>
                <w:lang w:val="en-US" w:eastAsia="zh-CN" w:bidi="ar-SA"/>
              </w:rPr>
            </w:pPr>
            <w:r>
              <w:rPr>
                <w:rFonts w:hint="eastAsia" w:ascii="仿宋" w:hAnsi="仿宋" w:eastAsia="仿宋" w:cs="宋体"/>
                <w:sz w:val="24"/>
              </w:rPr>
              <w:t>说明书</w:t>
            </w:r>
          </w:p>
        </w:tc>
        <w:tc>
          <w:tcPr>
            <w:tcW w:w="4000" w:type="dxa"/>
            <w:shd w:val="clear" w:color="auto" w:fill="auto"/>
            <w:vAlign w:val="top"/>
          </w:tcPr>
          <w:p w14:paraId="65BA119D">
            <w:pPr>
              <w:spacing w:line="440" w:lineRule="exact"/>
              <w:rPr>
                <w:rFonts w:ascii="仿宋" w:hAnsi="仿宋" w:eastAsia="仿宋" w:cs="仿宋"/>
                <w:b/>
                <w:color w:val="000000" w:themeColor="text1"/>
                <w:kern w:val="2"/>
                <w:sz w:val="24"/>
                <w:szCs w:val="24"/>
                <w:lang w:val="en-US" w:eastAsia="zh-CN" w:bidi="ar-SA"/>
              </w:rPr>
            </w:pPr>
            <w:r>
              <w:rPr>
                <w:rFonts w:hint="eastAsia" w:ascii="仿宋" w:hAnsi="仿宋" w:eastAsia="仿宋" w:cs="宋体"/>
                <w:sz w:val="24"/>
              </w:rPr>
              <w:t>提供纸质版与电子版仪器操作说明书及标本操作程序文件（SOP）</w:t>
            </w:r>
          </w:p>
        </w:tc>
        <w:tc>
          <w:tcPr>
            <w:tcW w:w="969" w:type="dxa"/>
            <w:shd w:val="clear" w:color="auto" w:fill="auto"/>
            <w:vAlign w:val="top"/>
          </w:tcPr>
          <w:p w14:paraId="0AB084E2">
            <w:pPr>
              <w:spacing w:line="440" w:lineRule="exact"/>
              <w:rPr>
                <w:rFonts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rPr>
              <w:t>1</w:t>
            </w:r>
          </w:p>
        </w:tc>
        <w:tc>
          <w:tcPr>
            <w:tcW w:w="920" w:type="dxa"/>
            <w:shd w:val="clear" w:color="auto" w:fill="auto"/>
            <w:vAlign w:val="top"/>
          </w:tcPr>
          <w:p w14:paraId="0F6ADD0B">
            <w:pPr>
              <w:spacing w:line="440" w:lineRule="exact"/>
              <w:rPr>
                <w:rFonts w:ascii="仿宋" w:hAnsi="仿宋" w:eastAsia="仿宋" w:cs="仿宋"/>
                <w:b/>
                <w:color w:val="000000" w:themeColor="text1"/>
                <w:kern w:val="2"/>
                <w:sz w:val="24"/>
                <w:szCs w:val="24"/>
                <w:lang w:val="en-US" w:eastAsia="zh-CN" w:bidi="ar-SA"/>
              </w:rPr>
            </w:pPr>
            <w:r>
              <w:rPr>
                <w:rFonts w:ascii="仿宋" w:hAnsi="仿宋" w:eastAsia="仿宋" w:cs="仿宋"/>
                <w:b/>
                <w:color w:val="000000" w:themeColor="text1"/>
                <w:sz w:val="24"/>
              </w:rPr>
              <w:t>套</w:t>
            </w:r>
          </w:p>
        </w:tc>
      </w:tr>
    </w:tbl>
    <w:p w14:paraId="283AFF13">
      <w:pPr>
        <w:spacing w:line="440" w:lineRule="exact"/>
        <w:rPr>
          <w:rFonts w:ascii="仿宋" w:hAnsi="仿宋" w:eastAsia="仿宋" w:cs="仿宋"/>
          <w:b/>
          <w:color w:val="000000" w:themeColor="text1"/>
          <w:sz w:val="24"/>
        </w:rPr>
      </w:pPr>
    </w:p>
    <w:p w14:paraId="16A5ACD1">
      <w:pPr>
        <w:numPr>
          <w:ilvl w:val="0"/>
          <w:numId w:val="3"/>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DAF31B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21ED50A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8F47CD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w:t>
      </w:r>
      <w:r>
        <w:rPr>
          <w:rFonts w:hint="eastAsia" w:ascii="仿宋" w:hAnsi="仿宋" w:eastAsia="仿宋" w:cs="仿宋"/>
          <w:b/>
          <w:bCs/>
          <w:color w:val="000000" w:themeColor="text1"/>
          <w:sz w:val="24"/>
          <w:u w:val="single"/>
        </w:rPr>
        <w:t>30日</w:t>
      </w:r>
      <w:r>
        <w:rPr>
          <w:rFonts w:hint="eastAsia" w:ascii="仿宋" w:hAnsi="仿宋" w:eastAsia="仿宋" w:cs="仿宋"/>
          <w:color w:val="000000" w:themeColor="text1"/>
          <w:sz w:val="24"/>
        </w:rPr>
        <w:t>内按采购需求及中标人的投标文件确定的事项与采购人签订合同，签订合同后</w:t>
      </w:r>
      <w:r>
        <w:rPr>
          <w:rFonts w:hint="eastAsia" w:ascii="仿宋" w:hAnsi="仿宋" w:eastAsia="仿宋" w:cs="仿宋"/>
          <w:b/>
          <w:bCs/>
          <w:color w:val="000000" w:themeColor="text1"/>
          <w:sz w:val="24"/>
          <w:u w:val="single"/>
        </w:rPr>
        <w:t xml:space="preserve"> 30</w:t>
      </w:r>
      <w:r>
        <w:rPr>
          <w:rFonts w:hint="eastAsia" w:ascii="仿宋" w:hAnsi="仿宋" w:eastAsia="仿宋" w:cs="仿宋"/>
          <w:b/>
          <w:bCs/>
          <w:color w:val="000000" w:themeColor="text1"/>
          <w:sz w:val="24"/>
        </w:rPr>
        <w:t>日</w:t>
      </w:r>
      <w:r>
        <w:rPr>
          <w:rFonts w:hint="eastAsia" w:ascii="仿宋" w:hAnsi="仿宋" w:eastAsia="仿宋" w:cs="仿宋"/>
          <w:color w:val="000000" w:themeColor="text1"/>
          <w:sz w:val="24"/>
        </w:rPr>
        <w:t>内完成设备的安装调试。</w:t>
      </w:r>
    </w:p>
    <w:p w14:paraId="2A19E5D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1.3中标供应商须保证中标后所提供的设备为原装、全新合格的产品；且原装进口产品生产日期与交货日期差值</w:t>
      </w:r>
      <w:r>
        <w:rPr>
          <w:rFonts w:hint="eastAsia" w:ascii="仿宋" w:hAnsi="仿宋" w:eastAsia="仿宋" w:cs="仿宋"/>
          <w:b/>
          <w:bCs/>
          <w:color w:val="FF0000"/>
          <w:sz w:val="24"/>
        </w:rPr>
        <w:t>≤6个月</w:t>
      </w:r>
      <w:r>
        <w:rPr>
          <w:rFonts w:hint="eastAsia" w:ascii="仿宋" w:hAnsi="仿宋" w:eastAsia="仿宋" w:cs="仿宋"/>
          <w:color w:val="000000" w:themeColor="text1"/>
          <w:sz w:val="24"/>
        </w:rPr>
        <w:t>；国产产品生产日期与交货日期差值</w:t>
      </w:r>
      <w:r>
        <w:rPr>
          <w:rFonts w:hint="eastAsia" w:ascii="仿宋" w:hAnsi="仿宋" w:eastAsia="仿宋" w:cs="仿宋"/>
          <w:b/>
          <w:bCs/>
          <w:color w:val="000000" w:themeColor="text1"/>
          <w:sz w:val="24"/>
        </w:rPr>
        <w:t>≤</w:t>
      </w:r>
      <w:r>
        <w:rPr>
          <w:rFonts w:hint="eastAsia" w:ascii="仿宋" w:hAnsi="仿宋" w:eastAsia="仿宋" w:cs="仿宋"/>
          <w:b/>
          <w:bCs/>
          <w:color w:val="FF0000"/>
          <w:sz w:val="24"/>
        </w:rPr>
        <w:t>3个月</w:t>
      </w:r>
      <w:r>
        <w:rPr>
          <w:rFonts w:hint="eastAsia" w:ascii="仿宋" w:hAnsi="仿宋" w:eastAsia="仿宋" w:cs="仿宋"/>
          <w:color w:val="000000" w:themeColor="text1"/>
          <w:sz w:val="24"/>
        </w:rPr>
        <w:t>。</w:t>
      </w:r>
    </w:p>
    <w:p w14:paraId="6479900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22969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20C6220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345F1072">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14185D0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rPr>
        <w:t xml:space="preserve"> 2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14:paraId="500EAE4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1392997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514251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r>
        <w:rPr>
          <w:rFonts w:hint="eastAsia" w:ascii="仿宋" w:hAnsi="仿宋" w:eastAsia="仿宋" w:cs="仿宋"/>
          <w:color w:val="auto"/>
          <w:sz w:val="24"/>
        </w:rPr>
        <w:t>保修期后维修时，如</w:t>
      </w:r>
      <w:r>
        <w:rPr>
          <w:rFonts w:hint="eastAsia" w:ascii="仿宋" w:hAnsi="仿宋" w:eastAsia="仿宋" w:cs="仿宋"/>
          <w:color w:val="auto"/>
          <w:sz w:val="24"/>
          <w:lang w:val="en-US" w:eastAsia="zh-CN"/>
        </w:rPr>
        <w:t>需</w:t>
      </w:r>
      <w:r>
        <w:rPr>
          <w:rFonts w:hint="eastAsia" w:ascii="仿宋" w:hAnsi="仿宋" w:eastAsia="仿宋" w:cs="仿宋"/>
          <w:color w:val="auto"/>
          <w:sz w:val="24"/>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3FE0A716">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2.6</w:t>
      </w:r>
      <w:r>
        <w:rPr>
          <w:rFonts w:hint="eastAsia" w:ascii="仿宋" w:hAnsi="仿宋" w:eastAsia="仿宋" w:cs="仿宋"/>
          <w:color w:val="auto"/>
          <w:sz w:val="24"/>
        </w:rPr>
        <w:t>中标人负责送货上门，在招标人所提供的场地对设备进行安装、检验及调试，直至该产品的技术指标完全符合要求为止，在运输、安装、调试等服务过程中所发生的费用由中标人承担。</w:t>
      </w:r>
    </w:p>
    <w:p w14:paraId="6C612678">
      <w:pPr>
        <w:spacing w:line="440" w:lineRule="exact"/>
        <w:rPr>
          <w:rFonts w:ascii="仿宋" w:hAnsi="仿宋" w:eastAsia="仿宋" w:cs="仿宋"/>
          <w:b/>
          <w:color w:val="000000" w:themeColor="text1"/>
          <w:sz w:val="24"/>
        </w:rPr>
      </w:pPr>
    </w:p>
    <w:p w14:paraId="5330A3D8">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088CCB5D">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2436F5A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A250041">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23047B9A">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E3A17D8">
      <w:pPr>
        <w:spacing w:line="440" w:lineRule="exact"/>
        <w:rPr>
          <w:rFonts w:ascii="仿宋" w:hAnsi="仿宋" w:eastAsia="仿宋" w:cs="仿宋"/>
          <w:color w:val="000000" w:themeColor="text1"/>
          <w:sz w:val="24"/>
        </w:rPr>
      </w:pPr>
      <w:r>
        <w:rPr>
          <w:rFonts w:hint="eastAsia" w:ascii="仿宋" w:hAnsi="仿宋" w:eastAsia="仿宋" w:cs="仿宋"/>
          <w:color w:val="000000"/>
          <w:sz w:val="24"/>
        </w:rPr>
        <w:t>★3.2</w:t>
      </w: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20CD840E">
      <w:pPr>
        <w:spacing w:line="440" w:lineRule="exact"/>
      </w:pPr>
      <w:bookmarkStart w:id="6" w:name="_GoBack"/>
      <w:bookmarkEnd w:id="6"/>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2104602D"/>
    <w:multiLevelType w:val="multilevel"/>
    <w:tmpl w:val="2104602D"/>
    <w:lvl w:ilvl="0" w:tentative="0">
      <w:start w:val="2"/>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2A3930"/>
    <w:multiLevelType w:val="singleLevel"/>
    <w:tmpl w:val="2A2A3930"/>
    <w:lvl w:ilvl="0" w:tentative="0">
      <w:start w:val="1"/>
      <w:numFmt w:val="decimal"/>
      <w:lvlText w:val="(%1)"/>
      <w:lvlJc w:val="left"/>
      <w:pPr>
        <w:ind w:left="425" w:hanging="425"/>
      </w:pPr>
      <w:rPr>
        <w:rFonts w:hint="default"/>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A249C3"/>
    <w:rsid w:val="01C15ED7"/>
    <w:rsid w:val="01E933D0"/>
    <w:rsid w:val="02467A44"/>
    <w:rsid w:val="027B1205"/>
    <w:rsid w:val="048653C5"/>
    <w:rsid w:val="04C2183F"/>
    <w:rsid w:val="05AE53ED"/>
    <w:rsid w:val="062976FD"/>
    <w:rsid w:val="0662564C"/>
    <w:rsid w:val="07620875"/>
    <w:rsid w:val="08940560"/>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97B60"/>
    <w:rsid w:val="182F3FFC"/>
    <w:rsid w:val="184F47E9"/>
    <w:rsid w:val="195B4CD4"/>
    <w:rsid w:val="19F434AB"/>
    <w:rsid w:val="19F46800"/>
    <w:rsid w:val="1A4E463B"/>
    <w:rsid w:val="1AC04D91"/>
    <w:rsid w:val="1AEC6A9B"/>
    <w:rsid w:val="1B4537E4"/>
    <w:rsid w:val="1B480550"/>
    <w:rsid w:val="1B9B3432"/>
    <w:rsid w:val="1C125497"/>
    <w:rsid w:val="1C5D648C"/>
    <w:rsid w:val="1D9E5E8E"/>
    <w:rsid w:val="1DA578BD"/>
    <w:rsid w:val="20372DFC"/>
    <w:rsid w:val="206831B1"/>
    <w:rsid w:val="22D309D5"/>
    <w:rsid w:val="23683A18"/>
    <w:rsid w:val="23E7584F"/>
    <w:rsid w:val="258D2337"/>
    <w:rsid w:val="25C97958"/>
    <w:rsid w:val="268A1BB3"/>
    <w:rsid w:val="28BF1285"/>
    <w:rsid w:val="28E70654"/>
    <w:rsid w:val="2A885D27"/>
    <w:rsid w:val="2AA33888"/>
    <w:rsid w:val="2CAA0DDE"/>
    <w:rsid w:val="2D5D7614"/>
    <w:rsid w:val="2D687FBF"/>
    <w:rsid w:val="2D8169D8"/>
    <w:rsid w:val="2DBE4A06"/>
    <w:rsid w:val="2E0B376C"/>
    <w:rsid w:val="2E712EDD"/>
    <w:rsid w:val="2EBD544A"/>
    <w:rsid w:val="2EE55694"/>
    <w:rsid w:val="2F4263DE"/>
    <w:rsid w:val="2F980E41"/>
    <w:rsid w:val="2FB36F7C"/>
    <w:rsid w:val="32A966F2"/>
    <w:rsid w:val="33CD5810"/>
    <w:rsid w:val="34326E09"/>
    <w:rsid w:val="34AF794B"/>
    <w:rsid w:val="352058F9"/>
    <w:rsid w:val="35C763F7"/>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E353F81"/>
    <w:rsid w:val="3F196F49"/>
    <w:rsid w:val="407E146F"/>
    <w:rsid w:val="40C43099"/>
    <w:rsid w:val="41B0738E"/>
    <w:rsid w:val="42E42773"/>
    <w:rsid w:val="434A3516"/>
    <w:rsid w:val="44237489"/>
    <w:rsid w:val="446B0669"/>
    <w:rsid w:val="447A3E90"/>
    <w:rsid w:val="45815466"/>
    <w:rsid w:val="45B122E0"/>
    <w:rsid w:val="472D7E58"/>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4B5067"/>
    <w:rsid w:val="4EDE287A"/>
    <w:rsid w:val="4EF626EF"/>
    <w:rsid w:val="4F4C0510"/>
    <w:rsid w:val="4FEB0AE2"/>
    <w:rsid w:val="513F009D"/>
    <w:rsid w:val="516D03D0"/>
    <w:rsid w:val="51CA70EA"/>
    <w:rsid w:val="53223453"/>
    <w:rsid w:val="54B34A9B"/>
    <w:rsid w:val="54C41E6B"/>
    <w:rsid w:val="562C6AB3"/>
    <w:rsid w:val="56633810"/>
    <w:rsid w:val="5670574F"/>
    <w:rsid w:val="56AB1A08"/>
    <w:rsid w:val="56CF2CD9"/>
    <w:rsid w:val="57AC4455"/>
    <w:rsid w:val="58F06F37"/>
    <w:rsid w:val="59480742"/>
    <w:rsid w:val="596334BB"/>
    <w:rsid w:val="5B06785A"/>
    <w:rsid w:val="5B576610"/>
    <w:rsid w:val="5C9522CF"/>
    <w:rsid w:val="5CEB018E"/>
    <w:rsid w:val="5D1761F3"/>
    <w:rsid w:val="5D4446FE"/>
    <w:rsid w:val="5EA36E58"/>
    <w:rsid w:val="5EC71180"/>
    <w:rsid w:val="5F580C6B"/>
    <w:rsid w:val="5F585957"/>
    <w:rsid w:val="5F7A755A"/>
    <w:rsid w:val="5F8F08C0"/>
    <w:rsid w:val="5FA44E0F"/>
    <w:rsid w:val="5FE15E62"/>
    <w:rsid w:val="60122426"/>
    <w:rsid w:val="60182200"/>
    <w:rsid w:val="60743588"/>
    <w:rsid w:val="60872EF7"/>
    <w:rsid w:val="60ED3004"/>
    <w:rsid w:val="61F160E0"/>
    <w:rsid w:val="628D32EA"/>
    <w:rsid w:val="63895A12"/>
    <w:rsid w:val="644C371A"/>
    <w:rsid w:val="64B61FC6"/>
    <w:rsid w:val="650F04DD"/>
    <w:rsid w:val="668E3985"/>
    <w:rsid w:val="66AF192B"/>
    <w:rsid w:val="67302F6D"/>
    <w:rsid w:val="6741119A"/>
    <w:rsid w:val="677850FC"/>
    <w:rsid w:val="6AC879A3"/>
    <w:rsid w:val="6C1727C7"/>
    <w:rsid w:val="6C1D026B"/>
    <w:rsid w:val="6C40415C"/>
    <w:rsid w:val="6C851FDC"/>
    <w:rsid w:val="6DCA297E"/>
    <w:rsid w:val="6E7D7016"/>
    <w:rsid w:val="6EE6418B"/>
    <w:rsid w:val="6F8010C8"/>
    <w:rsid w:val="6F957CEC"/>
    <w:rsid w:val="6FB54CDB"/>
    <w:rsid w:val="70045C19"/>
    <w:rsid w:val="706F7E0C"/>
    <w:rsid w:val="71F07CE7"/>
    <w:rsid w:val="73A94275"/>
    <w:rsid w:val="73C966C4"/>
    <w:rsid w:val="74A86E06"/>
    <w:rsid w:val="7547180C"/>
    <w:rsid w:val="77A6081B"/>
    <w:rsid w:val="78192432"/>
    <w:rsid w:val="7873205D"/>
    <w:rsid w:val="78EF7DAC"/>
    <w:rsid w:val="79070A07"/>
    <w:rsid w:val="79907C4E"/>
    <w:rsid w:val="79A3457A"/>
    <w:rsid w:val="79B30757"/>
    <w:rsid w:val="7A5F2F89"/>
    <w:rsid w:val="7A6660F8"/>
    <w:rsid w:val="7A903C7E"/>
    <w:rsid w:val="7AFB2199"/>
    <w:rsid w:val="7B47043A"/>
    <w:rsid w:val="7B4C229B"/>
    <w:rsid w:val="7B69139A"/>
    <w:rsid w:val="7B6A77B1"/>
    <w:rsid w:val="7BB00769"/>
    <w:rsid w:val="7BDC306D"/>
    <w:rsid w:val="7C83261F"/>
    <w:rsid w:val="7C853D90"/>
    <w:rsid w:val="7DE70FFB"/>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1347</Words>
  <Characters>1384</Characters>
  <Lines>5</Lines>
  <Paragraphs>1</Paragraphs>
  <TotalTime>0</TotalTime>
  <ScaleCrop>false</ScaleCrop>
  <LinksUpToDate>false</LinksUpToDate>
  <CharactersWithSpaces>1439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2025-09-28T02:39:02Z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