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A4E57">
      <w:pPr>
        <w:spacing w:line="440" w:lineRule="exact"/>
        <w:jc w:val="center"/>
        <w:rPr>
          <w:b/>
          <w:bCs/>
          <w:sz w:val="44"/>
          <w:szCs w:val="44"/>
        </w:rPr>
      </w:pPr>
      <w:r>
        <w:rPr>
          <w:rFonts w:hint="eastAsia"/>
          <w:b/>
          <w:bCs/>
          <w:sz w:val="44"/>
          <w:szCs w:val="44"/>
        </w:rPr>
        <w:t>报价单</w:t>
      </w:r>
    </w:p>
    <w:p w14:paraId="3AE9D96D">
      <w:pPr>
        <w:spacing w:line="440" w:lineRule="exact"/>
        <w:jc w:val="center"/>
        <w:rPr>
          <w:sz w:val="24"/>
          <w:szCs w:val="24"/>
        </w:rPr>
      </w:pPr>
    </w:p>
    <w:p w14:paraId="7C017B58">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CC2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16962F">
            <w:pPr>
              <w:spacing w:line="360" w:lineRule="auto"/>
              <w:jc w:val="center"/>
              <w:rPr>
                <w:sz w:val="24"/>
                <w:szCs w:val="24"/>
              </w:rPr>
            </w:pPr>
            <w:r>
              <w:rPr>
                <w:rFonts w:hint="eastAsia"/>
                <w:sz w:val="24"/>
                <w:szCs w:val="24"/>
              </w:rPr>
              <w:t>设备名称</w:t>
            </w:r>
          </w:p>
        </w:tc>
        <w:tc>
          <w:tcPr>
            <w:tcW w:w="5835" w:type="dxa"/>
            <w:vAlign w:val="top"/>
          </w:tcPr>
          <w:p w14:paraId="06051960">
            <w:pPr>
              <w:spacing w:line="360" w:lineRule="auto"/>
              <w:jc w:val="left"/>
              <w:rPr>
                <w:sz w:val="24"/>
                <w:szCs w:val="24"/>
              </w:rPr>
            </w:pPr>
          </w:p>
        </w:tc>
      </w:tr>
      <w:tr w14:paraId="622D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4773654">
            <w:pPr>
              <w:spacing w:line="360" w:lineRule="auto"/>
              <w:jc w:val="center"/>
              <w:rPr>
                <w:sz w:val="24"/>
                <w:szCs w:val="24"/>
              </w:rPr>
            </w:pPr>
            <w:r>
              <w:rPr>
                <w:rFonts w:hint="eastAsia"/>
                <w:sz w:val="24"/>
                <w:szCs w:val="24"/>
              </w:rPr>
              <w:t>型号</w:t>
            </w:r>
          </w:p>
        </w:tc>
        <w:tc>
          <w:tcPr>
            <w:tcW w:w="5835" w:type="dxa"/>
            <w:vAlign w:val="top"/>
          </w:tcPr>
          <w:p w14:paraId="27982089">
            <w:pPr>
              <w:spacing w:line="360" w:lineRule="auto"/>
              <w:jc w:val="left"/>
              <w:rPr>
                <w:sz w:val="24"/>
                <w:szCs w:val="24"/>
              </w:rPr>
            </w:pPr>
          </w:p>
        </w:tc>
      </w:tr>
      <w:tr w14:paraId="15A9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FCAA1F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A6CD80B">
            <w:pPr>
              <w:spacing w:line="360" w:lineRule="auto"/>
              <w:jc w:val="left"/>
              <w:rPr>
                <w:sz w:val="24"/>
                <w:szCs w:val="24"/>
              </w:rPr>
            </w:pPr>
          </w:p>
        </w:tc>
      </w:tr>
      <w:tr w14:paraId="48B1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EC76480">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8F57EDA">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2BAC296E">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101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B3197E5">
            <w:pPr>
              <w:spacing w:line="360" w:lineRule="auto"/>
              <w:jc w:val="center"/>
              <w:rPr>
                <w:sz w:val="24"/>
                <w:szCs w:val="24"/>
              </w:rPr>
            </w:pPr>
            <w:r>
              <w:rPr>
                <w:rFonts w:hint="eastAsia"/>
                <w:sz w:val="24"/>
                <w:szCs w:val="24"/>
              </w:rPr>
              <w:t>产地</w:t>
            </w:r>
          </w:p>
        </w:tc>
        <w:tc>
          <w:tcPr>
            <w:tcW w:w="5835" w:type="dxa"/>
            <w:vAlign w:val="top"/>
          </w:tcPr>
          <w:p w14:paraId="36C14D21">
            <w:pPr>
              <w:spacing w:line="360" w:lineRule="auto"/>
              <w:jc w:val="left"/>
              <w:rPr>
                <w:sz w:val="24"/>
                <w:szCs w:val="24"/>
              </w:rPr>
            </w:pPr>
          </w:p>
        </w:tc>
      </w:tr>
      <w:tr w14:paraId="2238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0F3DC6">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7028A867">
            <w:pPr>
              <w:spacing w:line="360" w:lineRule="auto"/>
              <w:jc w:val="left"/>
              <w:rPr>
                <w:sz w:val="24"/>
                <w:szCs w:val="24"/>
              </w:rPr>
            </w:pPr>
          </w:p>
        </w:tc>
      </w:tr>
      <w:tr w14:paraId="44C5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7501922">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172BD99">
            <w:pPr>
              <w:spacing w:line="360" w:lineRule="auto"/>
              <w:jc w:val="left"/>
              <w:rPr>
                <w:sz w:val="24"/>
                <w:szCs w:val="24"/>
              </w:rPr>
            </w:pPr>
          </w:p>
        </w:tc>
      </w:tr>
      <w:tr w14:paraId="62CD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FEAD8D">
            <w:pPr>
              <w:spacing w:line="360" w:lineRule="auto"/>
              <w:jc w:val="center"/>
              <w:rPr>
                <w:sz w:val="24"/>
                <w:szCs w:val="24"/>
              </w:rPr>
            </w:pPr>
            <w:r>
              <w:rPr>
                <w:rFonts w:hint="eastAsia"/>
                <w:sz w:val="24"/>
                <w:szCs w:val="24"/>
              </w:rPr>
              <w:t>单价（元）</w:t>
            </w:r>
          </w:p>
        </w:tc>
        <w:tc>
          <w:tcPr>
            <w:tcW w:w="5835" w:type="dxa"/>
            <w:vAlign w:val="top"/>
          </w:tcPr>
          <w:p w14:paraId="055BC9F9">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BD7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B9D973B">
            <w:pPr>
              <w:spacing w:line="360" w:lineRule="auto"/>
              <w:jc w:val="center"/>
              <w:rPr>
                <w:sz w:val="24"/>
                <w:szCs w:val="24"/>
              </w:rPr>
            </w:pPr>
            <w:r>
              <w:rPr>
                <w:rFonts w:hint="eastAsia"/>
                <w:sz w:val="24"/>
                <w:szCs w:val="24"/>
              </w:rPr>
              <w:t>总价（元）</w:t>
            </w:r>
          </w:p>
        </w:tc>
        <w:tc>
          <w:tcPr>
            <w:tcW w:w="5835" w:type="dxa"/>
            <w:vAlign w:val="top"/>
          </w:tcPr>
          <w:p w14:paraId="5A21BA0C">
            <w:pPr>
              <w:spacing w:line="360" w:lineRule="auto"/>
              <w:jc w:val="left"/>
              <w:rPr>
                <w:sz w:val="24"/>
                <w:szCs w:val="24"/>
              </w:rPr>
            </w:pPr>
          </w:p>
        </w:tc>
      </w:tr>
      <w:tr w14:paraId="7416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B0C3B2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0FA9338">
            <w:pPr>
              <w:spacing w:line="360" w:lineRule="auto"/>
              <w:jc w:val="left"/>
              <w:rPr>
                <w:rFonts w:hint="eastAsia"/>
                <w:sz w:val="21"/>
                <w:szCs w:val="21"/>
                <w:lang w:val="en-US" w:eastAsia="zh-CN"/>
              </w:rPr>
            </w:pPr>
          </w:p>
          <w:p w14:paraId="2303A0B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AC4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A187F19">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A916025">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5C978477">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0BC529D4">
      <w:pPr>
        <w:jc w:val="center"/>
        <w:rPr>
          <w:rFonts w:hint="eastAsia"/>
          <w:sz w:val="24"/>
          <w:szCs w:val="24"/>
        </w:rPr>
      </w:pPr>
      <w:r>
        <w:rPr>
          <w:rFonts w:hint="eastAsia"/>
          <w:sz w:val="24"/>
          <w:szCs w:val="24"/>
        </w:rPr>
        <w:t xml:space="preserve">                                                                              </w:t>
      </w:r>
    </w:p>
    <w:p w14:paraId="0F9DF8E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6F4B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3D2633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2B8594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8D828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86631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8DA129D">
      <w:pPr>
        <w:spacing w:line="440" w:lineRule="exact"/>
        <w:rPr>
          <w:rFonts w:hint="eastAsia"/>
          <w:b/>
          <w:bCs/>
          <w:color w:val="0000FF"/>
          <w:sz w:val="21"/>
          <w:szCs w:val="21"/>
        </w:rPr>
      </w:pPr>
      <w:r>
        <w:rPr>
          <w:rFonts w:hint="eastAsia"/>
          <w:b/>
          <w:bCs/>
          <w:color w:val="0000FF"/>
          <w:sz w:val="21"/>
          <w:szCs w:val="21"/>
        </w:rPr>
        <w:t>报价供应商须同时提供以下资料：</w:t>
      </w:r>
    </w:p>
    <w:p w14:paraId="6B13E7D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B2A57C4">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14BEBB3">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0CFA1D42">
      <w:pPr>
        <w:pStyle w:val="3"/>
        <w:ind w:left="0" w:leftChars="0" w:firstLine="0" w:firstLineChars="0"/>
        <w:rPr>
          <w:rFonts w:hint="eastAsia"/>
          <w:b/>
          <w:bCs/>
          <w:color w:val="0000FF"/>
          <w:sz w:val="24"/>
        </w:rPr>
      </w:pPr>
    </w:p>
    <w:p w14:paraId="597D4A8E">
      <w:pPr>
        <w:pStyle w:val="3"/>
        <w:rPr>
          <w:rFonts w:hint="eastAsia"/>
          <w:b/>
          <w:bCs/>
          <w:color w:val="0000FF"/>
          <w:sz w:val="24"/>
        </w:rPr>
      </w:pPr>
    </w:p>
    <w:p w14:paraId="155539E8">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E50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29C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446E61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E3FB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B08B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34A6C7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4698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4410B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1F8D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6EFE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5CE23A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39ABA3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0291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348F6A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AC408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5628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2D801F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A91C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6E945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325FE2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6A0CB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425C6B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78AC6A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4859B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65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55076E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265ABE2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3242CE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631E0C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FB65504">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C00F83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3D38697">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899241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3972172">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ECC6D7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A6DEEFC">
            <w:pPr>
              <w:jc w:val="center"/>
              <w:rPr>
                <w:rFonts w:hint="eastAsia" w:ascii="宋体" w:hAnsi="宋体" w:eastAsia="宋体" w:cs="宋体"/>
                <w:i w:val="0"/>
                <w:iCs w:val="0"/>
                <w:color w:val="000000"/>
                <w:sz w:val="18"/>
                <w:szCs w:val="18"/>
                <w:u w:val="none"/>
              </w:rPr>
            </w:pPr>
          </w:p>
        </w:tc>
      </w:tr>
      <w:tr w14:paraId="02DD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F33AD2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0F8B798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8A07A4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0E6BD7F">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7B2B0C3">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D6616B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3A50621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C09B742">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5DA18E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6DF88B8">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FA3930A">
            <w:pPr>
              <w:rPr>
                <w:rFonts w:hint="eastAsia" w:ascii="宋体" w:hAnsi="宋体" w:eastAsia="宋体" w:cs="宋体"/>
                <w:i w:val="0"/>
                <w:iCs w:val="0"/>
                <w:color w:val="000000"/>
                <w:sz w:val="18"/>
                <w:szCs w:val="18"/>
                <w:u w:val="none"/>
              </w:rPr>
            </w:pPr>
          </w:p>
        </w:tc>
      </w:tr>
    </w:tbl>
    <w:p w14:paraId="530303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50D6E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E6C5F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46344E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32051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B10A11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2A685B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221C1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AD7FAF4">
      <w:pPr>
        <w:spacing w:line="440" w:lineRule="exact"/>
        <w:jc w:val="center"/>
        <w:rPr>
          <w:rFonts w:hint="eastAsia"/>
          <w:b/>
          <w:sz w:val="32"/>
          <w:szCs w:val="32"/>
        </w:rPr>
      </w:pPr>
    </w:p>
    <w:p w14:paraId="7FB63B31">
      <w:pPr>
        <w:spacing w:line="440" w:lineRule="exact"/>
        <w:jc w:val="center"/>
        <w:rPr>
          <w:rFonts w:hint="eastAsia"/>
          <w:b/>
          <w:sz w:val="32"/>
          <w:szCs w:val="32"/>
        </w:rPr>
      </w:pPr>
    </w:p>
    <w:p w14:paraId="3C43B472">
      <w:pPr>
        <w:spacing w:line="440" w:lineRule="exact"/>
        <w:jc w:val="both"/>
        <w:rPr>
          <w:rFonts w:hint="eastAsia"/>
          <w:b/>
          <w:sz w:val="32"/>
          <w:szCs w:val="32"/>
        </w:rPr>
      </w:pPr>
    </w:p>
    <w:p w14:paraId="66792F5F">
      <w:pPr>
        <w:pStyle w:val="3"/>
        <w:rPr>
          <w:rFonts w:hint="eastAsia"/>
          <w:b/>
          <w:sz w:val="32"/>
          <w:szCs w:val="32"/>
        </w:rPr>
      </w:pPr>
    </w:p>
    <w:p w14:paraId="004DADF0">
      <w:pPr>
        <w:pStyle w:val="3"/>
        <w:rPr>
          <w:rFonts w:hint="eastAsia"/>
          <w:b/>
          <w:sz w:val="32"/>
          <w:szCs w:val="32"/>
        </w:rPr>
      </w:pPr>
    </w:p>
    <w:p w14:paraId="18186B81">
      <w:pPr>
        <w:pStyle w:val="3"/>
        <w:rPr>
          <w:rFonts w:hint="eastAsia"/>
          <w:b/>
          <w:sz w:val="32"/>
          <w:szCs w:val="32"/>
        </w:rPr>
      </w:pPr>
    </w:p>
    <w:p w14:paraId="754E6510">
      <w:pPr>
        <w:pStyle w:val="3"/>
        <w:rPr>
          <w:rFonts w:hint="eastAsia"/>
          <w:b/>
          <w:sz w:val="32"/>
          <w:szCs w:val="32"/>
        </w:rPr>
      </w:pPr>
    </w:p>
    <w:p w14:paraId="68F1CF4D">
      <w:pPr>
        <w:spacing w:line="440" w:lineRule="exact"/>
        <w:jc w:val="center"/>
        <w:rPr>
          <w:rFonts w:hint="eastAsia"/>
          <w:b/>
          <w:sz w:val="32"/>
          <w:szCs w:val="32"/>
        </w:rPr>
      </w:pPr>
    </w:p>
    <w:p w14:paraId="1400A9DC">
      <w:pPr>
        <w:spacing w:line="440" w:lineRule="exact"/>
        <w:jc w:val="both"/>
        <w:rPr>
          <w:rFonts w:hint="eastAsia"/>
          <w:b/>
          <w:sz w:val="32"/>
          <w:szCs w:val="32"/>
        </w:rPr>
      </w:pPr>
    </w:p>
    <w:p w14:paraId="7AB41AD8">
      <w:pPr>
        <w:spacing w:line="440" w:lineRule="exact"/>
        <w:jc w:val="center"/>
        <w:rPr>
          <w:rFonts w:hint="eastAsia"/>
          <w:b/>
          <w:sz w:val="32"/>
          <w:szCs w:val="32"/>
        </w:rPr>
      </w:pPr>
    </w:p>
    <w:p w14:paraId="5B8B3491">
      <w:pPr>
        <w:spacing w:line="440" w:lineRule="exact"/>
        <w:jc w:val="center"/>
        <w:rPr>
          <w:b/>
          <w:sz w:val="32"/>
          <w:szCs w:val="32"/>
        </w:rPr>
      </w:pPr>
      <w:r>
        <w:rPr>
          <w:rFonts w:hint="eastAsia"/>
          <w:b/>
          <w:sz w:val="32"/>
          <w:szCs w:val="32"/>
        </w:rPr>
        <w:t>参数偏离情况表</w:t>
      </w:r>
    </w:p>
    <w:p w14:paraId="450B74D6">
      <w:pPr>
        <w:spacing w:line="440" w:lineRule="exact"/>
        <w:rPr>
          <w:b/>
          <w:bCs/>
          <w:sz w:val="24"/>
        </w:rPr>
      </w:pPr>
      <w:r>
        <w:rPr>
          <w:rFonts w:hint="eastAsia"/>
          <w:b/>
          <w:bCs/>
          <w:sz w:val="24"/>
        </w:rPr>
        <w:t>填写要求：</w:t>
      </w:r>
    </w:p>
    <w:p w14:paraId="7762671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1AB6E69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1033425">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1B0FB6">
      <w:pPr>
        <w:spacing w:line="380" w:lineRule="exact"/>
        <w:rPr>
          <w:rFonts w:ascii="宋体" w:hAnsi="宋体"/>
          <w:color w:val="000000"/>
          <w:szCs w:val="21"/>
        </w:rPr>
      </w:pPr>
    </w:p>
    <w:p w14:paraId="0423DBE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4FE5894C">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CE2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371C0B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ED4130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0BE561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7DD849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B0A4AD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EFF681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6A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A574C0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9907BF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CBDDA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495AA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9C81A22">
            <w:pPr>
              <w:widowControl/>
              <w:spacing w:line="440" w:lineRule="exact"/>
              <w:rPr>
                <w:rFonts w:ascii="宋体" w:hAnsi="宋体" w:cs="宋体"/>
                <w:bCs/>
                <w:sz w:val="18"/>
                <w:szCs w:val="18"/>
              </w:rPr>
            </w:pPr>
          </w:p>
        </w:tc>
      </w:tr>
      <w:tr w14:paraId="5ED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D386B22">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30FE21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A20581E">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3E4D33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32C6F6F">
            <w:pPr>
              <w:widowControl/>
              <w:spacing w:line="440" w:lineRule="exact"/>
              <w:rPr>
                <w:rFonts w:ascii="宋体" w:hAnsi="宋体" w:cs="宋体"/>
                <w:bCs/>
                <w:sz w:val="18"/>
                <w:szCs w:val="18"/>
              </w:rPr>
            </w:pPr>
          </w:p>
        </w:tc>
      </w:tr>
      <w:tr w14:paraId="163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926A8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8F437ED">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D6EF21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3197903">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C2D9864">
            <w:pPr>
              <w:widowControl/>
              <w:spacing w:line="440" w:lineRule="exact"/>
              <w:rPr>
                <w:rFonts w:ascii="宋体" w:hAnsi="宋体" w:cs="宋体"/>
                <w:bCs/>
                <w:sz w:val="18"/>
                <w:szCs w:val="18"/>
              </w:rPr>
            </w:pPr>
          </w:p>
        </w:tc>
      </w:tr>
      <w:tr w14:paraId="4662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68C67E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42612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ED7853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3B34CD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51FFB43">
            <w:pPr>
              <w:widowControl/>
              <w:spacing w:line="440" w:lineRule="exact"/>
              <w:rPr>
                <w:rFonts w:ascii="宋体" w:hAnsi="宋体" w:cs="宋体"/>
                <w:bCs/>
                <w:sz w:val="18"/>
                <w:szCs w:val="18"/>
              </w:rPr>
            </w:pPr>
          </w:p>
        </w:tc>
      </w:tr>
      <w:tr w14:paraId="4EA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D4C328A">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54C049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75108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1D69E73">
            <w:pPr>
              <w:spacing w:line="440" w:lineRule="exact"/>
              <w:jc w:val="center"/>
              <w:rPr>
                <w:rFonts w:ascii="宋体" w:hAnsi="宋体" w:cs="宋体"/>
                <w:bCs/>
                <w:sz w:val="18"/>
                <w:szCs w:val="18"/>
              </w:rPr>
            </w:pPr>
          </w:p>
        </w:tc>
        <w:tc>
          <w:tcPr>
            <w:tcW w:w="1669" w:type="dxa"/>
            <w:shd w:val="clear" w:color="000000" w:fill="FFFFFF"/>
            <w:noWrap/>
            <w:vAlign w:val="center"/>
          </w:tcPr>
          <w:p w14:paraId="72356748">
            <w:pPr>
              <w:widowControl/>
              <w:spacing w:line="440" w:lineRule="exact"/>
              <w:rPr>
                <w:rFonts w:ascii="宋体" w:hAnsi="宋体" w:cs="宋体"/>
                <w:bCs/>
                <w:sz w:val="18"/>
                <w:szCs w:val="18"/>
              </w:rPr>
            </w:pPr>
          </w:p>
        </w:tc>
      </w:tr>
      <w:tr w14:paraId="65CC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A3B9F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CF3E4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98B57C2">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FA7EFD6">
            <w:pPr>
              <w:spacing w:line="440" w:lineRule="exact"/>
              <w:jc w:val="center"/>
              <w:rPr>
                <w:rFonts w:ascii="宋体" w:hAnsi="宋体" w:cs="宋体"/>
                <w:bCs/>
                <w:sz w:val="18"/>
                <w:szCs w:val="18"/>
              </w:rPr>
            </w:pPr>
          </w:p>
        </w:tc>
        <w:tc>
          <w:tcPr>
            <w:tcW w:w="1669" w:type="dxa"/>
            <w:shd w:val="clear" w:color="000000" w:fill="FFFFFF"/>
            <w:noWrap/>
            <w:vAlign w:val="center"/>
          </w:tcPr>
          <w:p w14:paraId="29A8AEC3">
            <w:pPr>
              <w:widowControl/>
              <w:spacing w:line="440" w:lineRule="exact"/>
              <w:rPr>
                <w:rFonts w:ascii="宋体" w:hAnsi="宋体" w:cs="宋体"/>
                <w:bCs/>
                <w:sz w:val="18"/>
                <w:szCs w:val="18"/>
              </w:rPr>
            </w:pPr>
          </w:p>
        </w:tc>
      </w:tr>
      <w:tr w14:paraId="4872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B6187C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779AEE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6FE09A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B6B6DEB">
            <w:pPr>
              <w:spacing w:line="440" w:lineRule="exact"/>
              <w:jc w:val="center"/>
              <w:rPr>
                <w:rFonts w:ascii="宋体" w:hAnsi="宋体" w:cs="宋体"/>
                <w:bCs/>
                <w:sz w:val="18"/>
                <w:szCs w:val="18"/>
              </w:rPr>
            </w:pPr>
          </w:p>
        </w:tc>
        <w:tc>
          <w:tcPr>
            <w:tcW w:w="1669" w:type="dxa"/>
            <w:shd w:val="clear" w:color="000000" w:fill="FFFFFF"/>
            <w:noWrap/>
            <w:vAlign w:val="center"/>
          </w:tcPr>
          <w:p w14:paraId="6ADCA12A">
            <w:pPr>
              <w:widowControl/>
              <w:spacing w:line="440" w:lineRule="exact"/>
              <w:rPr>
                <w:rFonts w:ascii="宋体" w:hAnsi="宋体" w:cs="宋体"/>
                <w:bCs/>
                <w:sz w:val="18"/>
                <w:szCs w:val="18"/>
              </w:rPr>
            </w:pPr>
          </w:p>
        </w:tc>
      </w:tr>
    </w:tbl>
    <w:p w14:paraId="3F45E434">
      <w:pPr>
        <w:spacing w:line="340" w:lineRule="exact"/>
        <w:rPr>
          <w:rFonts w:ascii="宋体"/>
          <w:sz w:val="30"/>
          <w:szCs w:val="30"/>
        </w:rPr>
      </w:pPr>
    </w:p>
    <w:p w14:paraId="65BB13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D47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6DB15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29744C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EC0A4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848705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69C819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1A11FF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F7F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39C057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4948DE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C74D73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D53E4E3">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D0ED24">
            <w:pPr>
              <w:widowControl/>
              <w:spacing w:line="440" w:lineRule="exact"/>
              <w:rPr>
                <w:rFonts w:ascii="宋体" w:hAnsi="宋体" w:cs="宋体"/>
                <w:bCs/>
                <w:sz w:val="18"/>
                <w:szCs w:val="18"/>
              </w:rPr>
            </w:pPr>
          </w:p>
        </w:tc>
      </w:tr>
      <w:tr w14:paraId="27EE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3B399FF">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58381F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094ABB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58FDC4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21BB8EB5">
            <w:pPr>
              <w:widowControl/>
              <w:spacing w:line="440" w:lineRule="exact"/>
              <w:rPr>
                <w:rFonts w:ascii="宋体" w:hAnsi="宋体" w:cs="宋体"/>
                <w:bCs/>
                <w:sz w:val="18"/>
                <w:szCs w:val="18"/>
              </w:rPr>
            </w:pPr>
          </w:p>
        </w:tc>
      </w:tr>
      <w:tr w14:paraId="4E58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6F12F5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CC05EB">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8B384F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388B1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C70C4B1">
            <w:pPr>
              <w:widowControl/>
              <w:spacing w:line="440" w:lineRule="exact"/>
              <w:rPr>
                <w:rFonts w:ascii="宋体" w:hAnsi="宋体" w:cs="宋体"/>
                <w:bCs/>
                <w:sz w:val="18"/>
                <w:szCs w:val="18"/>
              </w:rPr>
            </w:pPr>
          </w:p>
        </w:tc>
      </w:tr>
      <w:tr w14:paraId="2671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814198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2B4BB3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9530F4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2B1E1E5">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DA40AE0">
            <w:pPr>
              <w:widowControl/>
              <w:spacing w:line="440" w:lineRule="exact"/>
              <w:rPr>
                <w:rFonts w:ascii="宋体" w:hAnsi="宋体" w:cs="宋体"/>
                <w:bCs/>
                <w:sz w:val="18"/>
                <w:szCs w:val="18"/>
              </w:rPr>
            </w:pPr>
          </w:p>
        </w:tc>
      </w:tr>
      <w:tr w14:paraId="6EA7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E117FA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659E58C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F9D03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6DE6526">
            <w:pPr>
              <w:spacing w:line="440" w:lineRule="exact"/>
              <w:jc w:val="center"/>
              <w:rPr>
                <w:rFonts w:ascii="宋体" w:hAnsi="宋体" w:cs="宋体"/>
                <w:bCs/>
                <w:sz w:val="18"/>
                <w:szCs w:val="18"/>
              </w:rPr>
            </w:pPr>
          </w:p>
        </w:tc>
        <w:tc>
          <w:tcPr>
            <w:tcW w:w="1669" w:type="dxa"/>
            <w:shd w:val="clear" w:color="000000" w:fill="FFFFFF"/>
            <w:noWrap/>
            <w:vAlign w:val="center"/>
          </w:tcPr>
          <w:p w14:paraId="2F382AC9">
            <w:pPr>
              <w:widowControl/>
              <w:spacing w:line="440" w:lineRule="exact"/>
              <w:rPr>
                <w:rFonts w:ascii="宋体" w:hAnsi="宋体" w:cs="宋体"/>
                <w:bCs/>
                <w:sz w:val="18"/>
                <w:szCs w:val="18"/>
              </w:rPr>
            </w:pPr>
          </w:p>
        </w:tc>
      </w:tr>
      <w:tr w14:paraId="0FCF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A9D2B4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09A092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4BF15E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42EB8D">
            <w:pPr>
              <w:spacing w:line="440" w:lineRule="exact"/>
              <w:jc w:val="center"/>
              <w:rPr>
                <w:rFonts w:ascii="宋体" w:hAnsi="宋体" w:cs="宋体"/>
                <w:bCs/>
                <w:sz w:val="18"/>
                <w:szCs w:val="18"/>
              </w:rPr>
            </w:pPr>
          </w:p>
        </w:tc>
        <w:tc>
          <w:tcPr>
            <w:tcW w:w="1669" w:type="dxa"/>
            <w:shd w:val="clear" w:color="000000" w:fill="FFFFFF"/>
            <w:noWrap/>
            <w:vAlign w:val="center"/>
          </w:tcPr>
          <w:p w14:paraId="3CED200B">
            <w:pPr>
              <w:widowControl/>
              <w:spacing w:line="440" w:lineRule="exact"/>
              <w:rPr>
                <w:rFonts w:ascii="宋体" w:hAnsi="宋体" w:cs="宋体"/>
                <w:bCs/>
                <w:sz w:val="18"/>
                <w:szCs w:val="18"/>
              </w:rPr>
            </w:pPr>
          </w:p>
        </w:tc>
      </w:tr>
      <w:tr w14:paraId="2E49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5541D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4F7771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CAA326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7FD0528">
            <w:pPr>
              <w:spacing w:line="440" w:lineRule="exact"/>
              <w:jc w:val="center"/>
              <w:rPr>
                <w:rFonts w:ascii="宋体" w:hAnsi="宋体" w:cs="宋体"/>
                <w:bCs/>
                <w:sz w:val="18"/>
                <w:szCs w:val="18"/>
              </w:rPr>
            </w:pPr>
          </w:p>
        </w:tc>
        <w:tc>
          <w:tcPr>
            <w:tcW w:w="1669" w:type="dxa"/>
            <w:shd w:val="clear" w:color="000000" w:fill="FFFFFF"/>
            <w:noWrap/>
            <w:vAlign w:val="center"/>
          </w:tcPr>
          <w:p w14:paraId="7DAD960D">
            <w:pPr>
              <w:widowControl/>
              <w:spacing w:line="440" w:lineRule="exact"/>
              <w:rPr>
                <w:rFonts w:ascii="宋体" w:hAnsi="宋体" w:cs="宋体"/>
                <w:bCs/>
                <w:sz w:val="18"/>
                <w:szCs w:val="18"/>
              </w:rPr>
            </w:pPr>
          </w:p>
        </w:tc>
      </w:tr>
    </w:tbl>
    <w:p w14:paraId="368D5DAC">
      <w:pPr>
        <w:tabs>
          <w:tab w:val="left" w:pos="720"/>
        </w:tabs>
        <w:spacing w:line="340" w:lineRule="exact"/>
        <w:jc w:val="left"/>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条</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输尿管硬镜</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泌尿外科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6DEBBA58">
      <w:pPr>
        <w:spacing w:line="360" w:lineRule="auto"/>
        <w:rPr>
          <w:rFonts w:hint="eastAsia" w:ascii="仿宋" w:hAnsi="仿宋" w:eastAsia="仿宋" w:cs="仿宋"/>
          <w:sz w:val="24"/>
        </w:rPr>
      </w:pPr>
      <w:r>
        <w:rPr>
          <w:rFonts w:hint="eastAsia" w:ascii="仿宋" w:hAnsi="仿宋" w:eastAsia="仿宋" w:cs="仿宋"/>
          <w:kern w:val="0"/>
          <w:sz w:val="24"/>
        </w:rPr>
        <w:t>1、</w:t>
      </w:r>
      <w:r>
        <w:rPr>
          <w:rFonts w:hint="eastAsia" w:ascii="仿宋" w:hAnsi="仿宋" w:eastAsia="仿宋" w:cs="仿宋"/>
          <w:sz w:val="24"/>
        </w:rPr>
        <w:t>两段设计，前端8.0Fr</w:t>
      </w:r>
      <w:r>
        <w:rPr>
          <w:rFonts w:hint="eastAsia" w:ascii="仿宋" w:hAnsi="仿宋" w:eastAsia="仿宋" w:cs="仿宋"/>
          <w:sz w:val="24"/>
          <w:lang w:val="en-US" w:eastAsia="zh-CN"/>
        </w:rPr>
        <w:t>±5%</w:t>
      </w:r>
      <w:r>
        <w:rPr>
          <w:rFonts w:hint="eastAsia" w:ascii="仿宋" w:hAnsi="仿宋" w:eastAsia="仿宋" w:cs="仿宋"/>
          <w:sz w:val="24"/>
        </w:rPr>
        <w:t>，后端9.8 Fr</w:t>
      </w:r>
      <w:r>
        <w:rPr>
          <w:rFonts w:hint="eastAsia" w:ascii="仿宋" w:hAnsi="仿宋" w:eastAsia="仿宋" w:cs="仿宋"/>
          <w:sz w:val="24"/>
          <w:lang w:val="en-US" w:eastAsia="zh-CN"/>
        </w:rPr>
        <w:t>±5%</w:t>
      </w:r>
      <w:r>
        <w:rPr>
          <w:rFonts w:hint="eastAsia" w:ascii="仿宋" w:hAnsi="仿宋" w:eastAsia="仿宋" w:cs="仿宋"/>
          <w:sz w:val="24"/>
        </w:rPr>
        <w:t>；</w:t>
      </w:r>
    </w:p>
    <w:p w14:paraId="3C9AB2F3">
      <w:pPr>
        <w:spacing w:line="360" w:lineRule="auto"/>
        <w:rPr>
          <w:rFonts w:hint="eastAsia" w:ascii="仿宋" w:hAnsi="仿宋" w:eastAsia="仿宋" w:cs="仿宋"/>
          <w:sz w:val="24"/>
        </w:rPr>
      </w:pPr>
      <w:r>
        <w:rPr>
          <w:rFonts w:hint="eastAsia" w:ascii="仿宋" w:hAnsi="仿宋" w:eastAsia="仿宋" w:cs="仿宋"/>
          <w:sz w:val="24"/>
        </w:rPr>
        <w:t>2、视角: 12 度；</w:t>
      </w:r>
    </w:p>
    <w:p w14:paraId="07B7C3C3">
      <w:pPr>
        <w:spacing w:line="360" w:lineRule="auto"/>
        <w:rPr>
          <w:rFonts w:hint="eastAsia" w:ascii="仿宋" w:hAnsi="仿宋" w:eastAsia="仿宋" w:cs="仿宋"/>
          <w:sz w:val="24"/>
        </w:rPr>
      </w:pPr>
      <w:r>
        <w:rPr>
          <w:rFonts w:hint="eastAsia" w:ascii="仿宋" w:hAnsi="仿宋" w:eastAsia="仿宋" w:cs="仿宋"/>
          <w:sz w:val="24"/>
        </w:rPr>
        <w:t>3、可配合5Fr器械使用；</w:t>
      </w:r>
    </w:p>
    <w:p w14:paraId="6AAD5CF8">
      <w:pPr>
        <w:spacing w:line="360" w:lineRule="auto"/>
        <w:rPr>
          <w:rFonts w:hint="eastAsia" w:ascii="仿宋" w:hAnsi="仿宋" w:eastAsia="仿宋" w:cs="仿宋"/>
          <w:sz w:val="24"/>
        </w:rPr>
      </w:pPr>
      <w:r>
        <w:rPr>
          <w:rFonts w:hint="eastAsia" w:ascii="仿宋" w:hAnsi="仿宋" w:eastAsia="仿宋" w:cs="仿宋"/>
          <w:sz w:val="24"/>
        </w:rPr>
        <w:t>4、工作长度</w:t>
      </w:r>
      <w:r>
        <w:rPr>
          <w:rFonts w:hint="eastAsia" w:ascii="仿宋" w:hAnsi="仿宋" w:eastAsia="仿宋" w:cs="仿宋"/>
          <w:sz w:val="24"/>
          <w:lang w:val="en-US" w:eastAsia="zh-CN"/>
        </w:rPr>
        <w:t>≥</w:t>
      </w:r>
      <w:r>
        <w:rPr>
          <w:rFonts w:hint="eastAsia" w:ascii="仿宋" w:hAnsi="仿宋" w:eastAsia="仿宋" w:cs="仿宋"/>
          <w:sz w:val="24"/>
        </w:rPr>
        <w:t>430mm；</w:t>
      </w:r>
    </w:p>
    <w:p w14:paraId="39E2F3C7">
      <w:pPr>
        <w:spacing w:line="360" w:lineRule="auto"/>
        <w:rPr>
          <w:rFonts w:hint="eastAsia" w:ascii="仿宋" w:hAnsi="仿宋" w:eastAsia="仿宋" w:cs="仿宋"/>
          <w:sz w:val="24"/>
        </w:rPr>
      </w:pPr>
      <w:r>
        <w:rPr>
          <w:rFonts w:hint="eastAsia" w:ascii="仿宋" w:hAnsi="仿宋" w:eastAsia="仿宋" w:cs="仿宋"/>
          <w:sz w:val="24"/>
        </w:rPr>
        <w:t>5、特殊金属记忆，镜管自动复位；</w:t>
      </w:r>
    </w:p>
    <w:p w14:paraId="2EA31EEB">
      <w:pPr>
        <w:spacing w:line="360" w:lineRule="auto"/>
        <w:rPr>
          <w:rFonts w:hint="eastAsia" w:ascii="仿宋" w:hAnsi="仿宋" w:eastAsia="仿宋" w:cs="仿宋"/>
          <w:sz w:val="24"/>
        </w:rPr>
      </w:pPr>
      <w:r>
        <w:rPr>
          <w:rFonts w:hint="eastAsia" w:ascii="仿宋" w:hAnsi="仿宋" w:eastAsia="仿宋" w:cs="仿宋"/>
          <w:sz w:val="24"/>
        </w:rPr>
        <w:t>6、防损伤插入前端；</w:t>
      </w:r>
    </w:p>
    <w:p w14:paraId="2FF95489">
      <w:pPr>
        <w:spacing w:line="360" w:lineRule="auto"/>
        <w:rPr>
          <w:rFonts w:hint="eastAsia" w:ascii="仿宋" w:hAnsi="仿宋" w:eastAsia="仿宋" w:cs="仿宋"/>
          <w:sz w:val="24"/>
        </w:rPr>
      </w:pPr>
      <w:r>
        <w:rPr>
          <w:rFonts w:hint="eastAsia" w:ascii="仿宋" w:hAnsi="仿宋" w:eastAsia="仿宋" w:cs="仿宋"/>
          <w:sz w:val="24"/>
        </w:rPr>
        <w:t>7、高亮度，图像不低于50000像素；</w:t>
      </w:r>
    </w:p>
    <w:p w14:paraId="3A532598">
      <w:pPr>
        <w:spacing w:line="360" w:lineRule="auto"/>
        <w:rPr>
          <w:rFonts w:hint="eastAsia" w:ascii="仿宋" w:hAnsi="仿宋" w:eastAsia="仿宋" w:cs="仿宋"/>
          <w:sz w:val="24"/>
        </w:rPr>
      </w:pPr>
      <w:r>
        <w:rPr>
          <w:rFonts w:hint="eastAsia" w:ascii="仿宋" w:hAnsi="仿宋" w:eastAsia="仿宋" w:cs="仿宋"/>
          <w:sz w:val="24"/>
        </w:rPr>
        <w:t>8、器械入口可配喇叭状工作通道口，使手术器械进入更加简易、快捷、流畅；</w:t>
      </w:r>
    </w:p>
    <w:p w14:paraId="210A6897">
      <w:pPr>
        <w:pStyle w:val="15"/>
        <w:spacing w:line="360" w:lineRule="auto"/>
        <w:ind w:firstLine="0" w:firstLineChars="0"/>
        <w:rPr>
          <w:rFonts w:hint="eastAsia" w:ascii="仿宋" w:hAnsi="仿宋" w:eastAsia="仿宋" w:cs="仿宋"/>
          <w:sz w:val="24"/>
        </w:rPr>
      </w:pPr>
      <w:r>
        <w:rPr>
          <w:rFonts w:hint="eastAsia" w:ascii="仿宋" w:hAnsi="仿宋" w:eastAsia="仿宋" w:cs="仿宋"/>
          <w:sz w:val="24"/>
        </w:rPr>
        <w:t>9、器械通道具有反渗水功能；</w:t>
      </w:r>
    </w:p>
    <w:p w14:paraId="473AED07">
      <w:pPr>
        <w:pStyle w:val="15"/>
        <w:spacing w:line="360" w:lineRule="auto"/>
        <w:ind w:firstLine="0" w:firstLineChars="0"/>
        <w:rPr>
          <w:rFonts w:hint="eastAsia" w:ascii="仿宋" w:hAnsi="仿宋" w:eastAsia="仿宋" w:cs="仿宋"/>
          <w:sz w:val="24"/>
        </w:rPr>
      </w:pPr>
      <w:r>
        <w:rPr>
          <w:rFonts w:hint="eastAsia" w:ascii="仿宋" w:hAnsi="仿宋" w:eastAsia="仿宋" w:cs="仿宋"/>
          <w:sz w:val="24"/>
        </w:rPr>
        <w:t>10、可浸泡、熏蒸、可高温高压消毒；</w:t>
      </w:r>
    </w:p>
    <w:p w14:paraId="79C2F4DF">
      <w:pPr>
        <w:pStyle w:val="15"/>
        <w:spacing w:line="360" w:lineRule="auto"/>
        <w:ind w:firstLine="0" w:firstLineChars="0"/>
        <w:rPr>
          <w:rFonts w:hint="eastAsia" w:ascii="仿宋" w:hAnsi="仿宋" w:eastAsia="仿宋" w:cs="仿宋"/>
          <w:sz w:val="24"/>
        </w:rPr>
      </w:pPr>
      <w:r>
        <w:rPr>
          <w:rFonts w:hint="eastAsia" w:ascii="仿宋" w:hAnsi="仿宋" w:eastAsia="仿宋" w:cs="仿宋"/>
          <w:sz w:val="24"/>
        </w:rPr>
        <w:t>11、钛合金材质外壳；</w:t>
      </w:r>
    </w:p>
    <w:p w14:paraId="2A3EB36D">
      <w:pPr>
        <w:spacing w:line="360" w:lineRule="auto"/>
        <w:rPr>
          <w:rFonts w:hint="eastAsia" w:ascii="仿宋" w:hAnsi="仿宋" w:eastAsia="仿宋" w:cs="仿宋"/>
          <w:sz w:val="24"/>
        </w:rPr>
      </w:pPr>
      <w:r>
        <w:rPr>
          <w:rFonts w:hint="eastAsia" w:ascii="仿宋" w:hAnsi="仿宋" w:eastAsia="仿宋" w:cs="仿宋"/>
          <w:sz w:val="24"/>
        </w:rPr>
        <w:t>12、蓝宝石镜面；</w:t>
      </w:r>
    </w:p>
    <w:p w14:paraId="4F57AF6C">
      <w:pPr>
        <w:spacing w:line="360" w:lineRule="auto"/>
        <w:rPr>
          <w:rFonts w:hint="eastAsia" w:ascii="仿宋" w:hAnsi="仿宋" w:eastAsia="仿宋" w:cs="仿宋"/>
          <w:sz w:val="24"/>
        </w:rPr>
      </w:pPr>
      <w:r>
        <w:rPr>
          <w:rFonts w:hint="eastAsia" w:ascii="仿宋" w:hAnsi="仿宋" w:eastAsia="仿宋" w:cs="仿宋"/>
          <w:sz w:val="24"/>
        </w:rPr>
        <w:t>13、输尿管一体镜；</w:t>
      </w:r>
    </w:p>
    <w:p w14:paraId="6ABEFDC6">
      <w:pPr>
        <w:spacing w:line="360" w:lineRule="auto"/>
        <w:rPr>
          <w:rFonts w:hint="eastAsia" w:ascii="仿宋" w:hAnsi="仿宋" w:eastAsia="仿宋" w:cs="仿宋"/>
          <w:sz w:val="24"/>
          <w:lang w:eastAsia="zh-CN"/>
        </w:rPr>
      </w:pPr>
      <w:r>
        <w:rPr>
          <w:rFonts w:hint="eastAsia" w:ascii="仿宋" w:hAnsi="仿宋" w:eastAsia="仿宋" w:cs="仿宋"/>
          <w:sz w:val="24"/>
        </w:rPr>
        <w:t>14、镜体有能量识别环，显示理想光纤大小</w:t>
      </w:r>
      <w:r>
        <w:rPr>
          <w:rFonts w:hint="eastAsia" w:ascii="仿宋" w:hAnsi="仿宋" w:eastAsia="仿宋" w:cs="仿宋"/>
          <w:sz w:val="24"/>
          <w:lang w:eastAsia="zh-CN"/>
        </w:rPr>
        <w:t>；</w:t>
      </w:r>
    </w:p>
    <w:p w14:paraId="1DCF87E6">
      <w:pPr>
        <w:spacing w:line="360" w:lineRule="auto"/>
        <w:rPr>
          <w:rFonts w:hint="eastAsia" w:ascii="仿宋" w:hAnsi="仿宋" w:eastAsia="仿宋" w:cs="仿宋"/>
          <w:sz w:val="24"/>
          <w:lang w:eastAsia="zh-CN"/>
        </w:rPr>
      </w:pPr>
      <w:r>
        <w:rPr>
          <w:rFonts w:hint="eastAsia" w:ascii="仿宋" w:hAnsi="仿宋" w:eastAsia="仿宋" w:cs="仿宋"/>
          <w:sz w:val="24"/>
        </w:rPr>
        <w:t>15、带有观测方向指示色环</w:t>
      </w:r>
      <w:r>
        <w:rPr>
          <w:rFonts w:hint="eastAsia" w:ascii="仿宋" w:hAnsi="仿宋" w:eastAsia="仿宋" w:cs="仿宋"/>
          <w:sz w:val="24"/>
          <w:lang w:eastAsia="zh-CN"/>
        </w:rPr>
        <w:t>；</w:t>
      </w:r>
    </w:p>
    <w:p w14:paraId="63126F40">
      <w:pPr>
        <w:spacing w:line="360" w:lineRule="auto"/>
        <w:rPr>
          <w:rFonts w:hint="eastAsia" w:ascii="仿宋" w:hAnsi="仿宋" w:eastAsia="仿宋" w:cs="仿宋"/>
          <w:sz w:val="24"/>
          <w:lang w:eastAsia="zh-CN"/>
        </w:rPr>
      </w:pPr>
      <w:r>
        <w:rPr>
          <w:rFonts w:hint="eastAsia" w:ascii="仿宋" w:hAnsi="仿宋" w:eastAsia="仿宋" w:cs="仿宋"/>
          <w:sz w:val="24"/>
        </w:rPr>
        <w:t>16</w:t>
      </w:r>
      <w:r>
        <w:rPr>
          <w:rFonts w:hint="eastAsia" w:ascii="仿宋" w:hAnsi="仿宋" w:eastAsia="仿宋" w:cs="仿宋"/>
          <w:sz w:val="24"/>
          <w:lang w:eastAsia="zh-CN"/>
        </w:rPr>
        <w:t>、</w:t>
      </w:r>
      <w:r>
        <w:rPr>
          <w:rFonts w:hint="eastAsia" w:ascii="仿宋" w:hAnsi="仿宋" w:eastAsia="仿宋" w:cs="仿宋"/>
          <w:sz w:val="24"/>
        </w:rPr>
        <w:t>三种导光束接头，适配：狼牌、STORZ、奥林巴斯等规格主机、光源</w:t>
      </w:r>
      <w:r>
        <w:rPr>
          <w:rFonts w:hint="eastAsia" w:ascii="仿宋" w:hAnsi="仿宋" w:eastAsia="仿宋" w:cs="仿宋"/>
          <w:sz w:val="24"/>
          <w:lang w:eastAsia="zh-CN"/>
        </w:rPr>
        <w:t>；</w:t>
      </w:r>
    </w:p>
    <w:p w14:paraId="3EA96722">
      <w:pPr>
        <w:spacing w:line="360" w:lineRule="auto"/>
        <w:rPr>
          <w:rFonts w:hint="default" w:ascii="仿宋" w:hAnsi="仿宋" w:eastAsia="仿宋" w:cs="仿宋"/>
          <w:sz w:val="24"/>
          <w:lang w:val="en-US" w:eastAsia="zh-CN"/>
        </w:rPr>
      </w:pPr>
      <w:r>
        <w:rPr>
          <w:rFonts w:hint="eastAsia" w:ascii="仿宋" w:hAnsi="仿宋" w:eastAsia="仿宋" w:cs="仿宋"/>
          <w:color w:val="000000" w:themeColor="text1"/>
          <w:sz w:val="24"/>
        </w:rPr>
        <w:t>★</w:t>
      </w:r>
      <w:r>
        <w:rPr>
          <w:rFonts w:hint="eastAsia" w:ascii="仿宋" w:hAnsi="仿宋" w:eastAsia="仿宋" w:cs="仿宋"/>
          <w:sz w:val="24"/>
          <w:lang w:val="en-US" w:eastAsia="zh-CN"/>
        </w:rPr>
        <w:t>17、使用年限≥5年。</w:t>
      </w:r>
    </w:p>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p w14:paraId="6DF506F0">
      <w:pPr>
        <w:spacing w:line="440" w:lineRule="exact"/>
        <w:rPr>
          <w:rFonts w:ascii="宋体" w:hAnsi="宋体"/>
          <w:sz w:val="24"/>
        </w:rPr>
      </w:pPr>
    </w:p>
    <w:p w14:paraId="0422EB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D0F668A"/>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 w:type="paragraph" w:customStyle="1" w:styleId="15">
    <w:name w:val="列出段落1"/>
    <w:basedOn w:val="1"/>
    <w:qFormat/>
    <w:uiPriority w:val="99"/>
    <w:pPr>
      <w:ind w:firstLine="420" w:firstLineChars="200"/>
    </w:pPr>
    <w:rPr>
      <w:rFonts w:ascii="Calibri" w:hAnsi="Calibri"/>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2025-03-20T07:53:38Z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