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41" w:rsidRDefault="00055341" w:rsidP="00055341">
      <w:pPr>
        <w:spacing w:line="440" w:lineRule="exact"/>
        <w:rPr>
          <w:b/>
          <w:bCs/>
          <w:color w:val="0000FF"/>
          <w:szCs w:val="21"/>
        </w:rPr>
      </w:pPr>
      <w:r>
        <w:rPr>
          <w:rFonts w:hint="eastAsia"/>
          <w:b/>
          <w:bCs/>
          <w:color w:val="0000FF"/>
          <w:szCs w:val="21"/>
        </w:rPr>
        <w:t>报价供应商须同时提供以下资料：</w:t>
      </w:r>
    </w:p>
    <w:p w:rsidR="00055341" w:rsidRDefault="00055341" w:rsidP="00055341">
      <w:pPr>
        <w:numPr>
          <w:ilvl w:val="0"/>
          <w:numId w:val="1"/>
        </w:numPr>
        <w:spacing w:line="440" w:lineRule="exact"/>
        <w:rPr>
          <w:b/>
          <w:bCs/>
          <w:color w:val="0000FF"/>
          <w:szCs w:val="21"/>
        </w:rPr>
      </w:pPr>
      <w:r>
        <w:rPr>
          <w:rFonts w:hint="eastAsia"/>
          <w:b/>
          <w:bCs/>
          <w:color w:val="0000FF"/>
          <w:szCs w:val="21"/>
        </w:rPr>
        <w:t>报价单、参数偏离情况表、耗材信息表（如有）。</w:t>
      </w:r>
    </w:p>
    <w:p w:rsidR="00055341" w:rsidRDefault="00055341" w:rsidP="00055341">
      <w:pPr>
        <w:numPr>
          <w:ilvl w:val="0"/>
          <w:numId w:val="1"/>
        </w:numPr>
        <w:spacing w:line="440" w:lineRule="exact"/>
        <w:rPr>
          <w:b/>
          <w:bCs/>
          <w:color w:val="0000FF"/>
          <w:szCs w:val="21"/>
        </w:rPr>
      </w:pPr>
      <w:r>
        <w:rPr>
          <w:rFonts w:hint="eastAsia"/>
          <w:b/>
          <w:bCs/>
          <w:color w:val="0000FF"/>
          <w:szCs w:val="21"/>
        </w:rPr>
        <w:t>产品参数、配置清单、医疗器械注册证。</w:t>
      </w:r>
    </w:p>
    <w:p w:rsidR="00055341" w:rsidRDefault="00055341" w:rsidP="00055341">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055341" w:rsidRDefault="00055341">
      <w:pPr>
        <w:spacing w:line="440" w:lineRule="exact"/>
        <w:jc w:val="center"/>
        <w:rPr>
          <w:b/>
          <w:bCs/>
          <w:sz w:val="44"/>
          <w:szCs w:val="44"/>
        </w:rPr>
      </w:pPr>
    </w:p>
    <w:p w:rsidR="00055341" w:rsidRDefault="00055341">
      <w:pPr>
        <w:widowControl/>
        <w:jc w:val="left"/>
        <w:rPr>
          <w:b/>
          <w:bCs/>
          <w:sz w:val="44"/>
          <w:szCs w:val="44"/>
        </w:rPr>
      </w:pPr>
      <w:r>
        <w:rPr>
          <w:b/>
          <w:bCs/>
          <w:sz w:val="44"/>
          <w:szCs w:val="44"/>
        </w:rPr>
        <w:br w:type="page"/>
      </w:r>
    </w:p>
    <w:p w:rsidR="00796D35" w:rsidRDefault="009B5655">
      <w:pPr>
        <w:spacing w:line="440" w:lineRule="exact"/>
        <w:jc w:val="center"/>
        <w:rPr>
          <w:b/>
          <w:bCs/>
          <w:sz w:val="44"/>
          <w:szCs w:val="44"/>
        </w:rPr>
      </w:pPr>
      <w:r>
        <w:rPr>
          <w:rFonts w:hint="eastAsia"/>
          <w:b/>
          <w:bCs/>
          <w:sz w:val="44"/>
          <w:szCs w:val="44"/>
        </w:rPr>
        <w:lastRenderedPageBreak/>
        <w:t>报价单</w:t>
      </w:r>
    </w:p>
    <w:p w:rsidR="00796D35" w:rsidRDefault="00796D35">
      <w:pPr>
        <w:spacing w:line="440" w:lineRule="exact"/>
        <w:jc w:val="center"/>
        <w:rPr>
          <w:sz w:val="24"/>
        </w:rPr>
      </w:pPr>
    </w:p>
    <w:p w:rsidR="00796D35" w:rsidRDefault="009B5655">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796D35">
        <w:trPr>
          <w:trHeight w:val="567"/>
        </w:trPr>
        <w:tc>
          <w:tcPr>
            <w:tcW w:w="2028" w:type="dxa"/>
          </w:tcPr>
          <w:p w:rsidR="00796D35" w:rsidRDefault="009B5655">
            <w:pPr>
              <w:spacing w:line="360" w:lineRule="auto"/>
              <w:jc w:val="center"/>
              <w:rPr>
                <w:sz w:val="24"/>
              </w:rPr>
            </w:pPr>
            <w:r>
              <w:rPr>
                <w:rFonts w:hint="eastAsia"/>
                <w:sz w:val="24"/>
              </w:rPr>
              <w:t>设备名称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型号</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制造商性质</w:t>
            </w:r>
          </w:p>
        </w:tc>
        <w:tc>
          <w:tcPr>
            <w:tcW w:w="5835" w:type="dxa"/>
          </w:tcPr>
          <w:p w:rsidR="00796D35" w:rsidRDefault="009B5655">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796D35" w:rsidRDefault="009B5655">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796D35">
        <w:trPr>
          <w:trHeight w:val="567"/>
        </w:trPr>
        <w:tc>
          <w:tcPr>
            <w:tcW w:w="2028" w:type="dxa"/>
          </w:tcPr>
          <w:p w:rsidR="00796D35" w:rsidRDefault="009B5655">
            <w:pPr>
              <w:spacing w:line="360" w:lineRule="auto"/>
              <w:jc w:val="center"/>
              <w:rPr>
                <w:sz w:val="24"/>
              </w:rPr>
            </w:pPr>
            <w:r>
              <w:rPr>
                <w:rFonts w:hint="eastAsia"/>
                <w:sz w:val="24"/>
              </w:rPr>
              <w:t>产地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质保期（年）</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数量（台）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单价（元）</w:t>
            </w:r>
          </w:p>
        </w:tc>
        <w:tc>
          <w:tcPr>
            <w:tcW w:w="5835" w:type="dxa"/>
          </w:tcPr>
          <w:p w:rsidR="00796D35" w:rsidRDefault="009B5655">
            <w:pPr>
              <w:spacing w:line="360" w:lineRule="auto"/>
              <w:jc w:val="left"/>
              <w:rPr>
                <w:sz w:val="24"/>
              </w:rPr>
            </w:pPr>
            <w:r>
              <w:rPr>
                <w:rFonts w:hint="eastAsia"/>
                <w:sz w:val="24"/>
              </w:rPr>
              <w:t xml:space="preserve"> </w:t>
            </w:r>
          </w:p>
        </w:tc>
      </w:tr>
      <w:tr w:rsidR="00796D35">
        <w:trPr>
          <w:trHeight w:val="567"/>
        </w:trPr>
        <w:tc>
          <w:tcPr>
            <w:tcW w:w="2028" w:type="dxa"/>
          </w:tcPr>
          <w:p w:rsidR="00796D35" w:rsidRDefault="009B5655">
            <w:pPr>
              <w:spacing w:line="360" w:lineRule="auto"/>
              <w:jc w:val="center"/>
              <w:rPr>
                <w:sz w:val="24"/>
              </w:rPr>
            </w:pPr>
            <w:r>
              <w:rPr>
                <w:rFonts w:hint="eastAsia"/>
                <w:sz w:val="24"/>
              </w:rPr>
              <w:t>总价（元）</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设备使用年限（年）</w:t>
            </w:r>
          </w:p>
        </w:tc>
        <w:tc>
          <w:tcPr>
            <w:tcW w:w="5835" w:type="dxa"/>
          </w:tcPr>
          <w:p w:rsidR="00796D35" w:rsidRDefault="00796D35">
            <w:pPr>
              <w:spacing w:line="360" w:lineRule="auto"/>
              <w:jc w:val="left"/>
              <w:rPr>
                <w:szCs w:val="21"/>
              </w:rPr>
            </w:pPr>
          </w:p>
          <w:p w:rsidR="00796D35" w:rsidRDefault="009B5655">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796D35">
        <w:trPr>
          <w:trHeight w:val="567"/>
        </w:trPr>
        <w:tc>
          <w:tcPr>
            <w:tcW w:w="2028" w:type="dxa"/>
          </w:tcPr>
          <w:p w:rsidR="00796D35" w:rsidRDefault="009B5655">
            <w:pPr>
              <w:spacing w:line="360" w:lineRule="auto"/>
              <w:jc w:val="center"/>
              <w:rPr>
                <w:rFonts w:ascii="宋体"/>
                <w:sz w:val="24"/>
              </w:rPr>
            </w:pPr>
            <w:r>
              <w:rPr>
                <w:rFonts w:ascii="宋体" w:hint="eastAsia"/>
                <w:sz w:val="24"/>
              </w:rPr>
              <w:t>是否有配套耗材</w:t>
            </w:r>
          </w:p>
        </w:tc>
        <w:tc>
          <w:tcPr>
            <w:tcW w:w="5835" w:type="dxa"/>
          </w:tcPr>
          <w:p w:rsidR="00796D35" w:rsidRDefault="009B5655">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796D35" w:rsidRDefault="009B5655">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796D35" w:rsidRDefault="009B5655">
      <w:pPr>
        <w:jc w:val="center"/>
        <w:rPr>
          <w:sz w:val="24"/>
        </w:rPr>
      </w:pPr>
      <w:r>
        <w:rPr>
          <w:rFonts w:hint="eastAsia"/>
          <w:sz w:val="24"/>
        </w:rPr>
        <w:t xml:space="preserve">                                                                              </w:t>
      </w: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360" w:lineRule="auto"/>
        <w:jc w:val="left"/>
        <w:rPr>
          <w:sz w:val="28"/>
          <w:szCs w:val="28"/>
        </w:rPr>
      </w:pPr>
    </w:p>
    <w:p w:rsidR="00796D35" w:rsidRDefault="00796D35">
      <w:pPr>
        <w:pStyle w:val="a3"/>
        <w:ind w:firstLine="0"/>
        <w:rPr>
          <w:b/>
          <w:bCs/>
          <w:color w:val="0000FF"/>
          <w:sz w:val="24"/>
        </w:rPr>
      </w:pPr>
    </w:p>
    <w:p w:rsidR="00796D35" w:rsidRDefault="00796D35">
      <w:pPr>
        <w:pStyle w:val="a3"/>
        <w:rPr>
          <w:b/>
          <w:bCs/>
          <w:color w:val="0000FF"/>
          <w:sz w:val="24"/>
        </w:rPr>
      </w:pPr>
    </w:p>
    <w:p w:rsidR="00055341" w:rsidRDefault="00055341">
      <w:pPr>
        <w:widowControl/>
        <w:jc w:val="left"/>
        <w:rPr>
          <w:b/>
          <w:bCs/>
          <w:sz w:val="28"/>
          <w:szCs w:val="28"/>
        </w:rPr>
      </w:pPr>
      <w:r>
        <w:rPr>
          <w:b/>
          <w:bCs/>
          <w:sz w:val="28"/>
          <w:szCs w:val="28"/>
        </w:rPr>
        <w:br w:type="page"/>
      </w:r>
    </w:p>
    <w:p w:rsidR="00796D35" w:rsidRDefault="009B5655">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796D35">
        <w:trPr>
          <w:trHeight w:val="945"/>
          <w:jc w:val="center"/>
        </w:trPr>
        <w:tc>
          <w:tcPr>
            <w:tcW w:w="248" w:type="pct"/>
            <w:shd w:val="clear" w:color="auto" w:fill="auto"/>
            <w:noWrap/>
            <w:vAlign w:val="center"/>
          </w:tcPr>
          <w:p w:rsidR="00796D35" w:rsidRDefault="009B565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796D35">
        <w:trPr>
          <w:trHeight w:val="96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796D35" w:rsidRDefault="00796D35">
            <w:pPr>
              <w:widowControl/>
              <w:jc w:val="center"/>
              <w:textAlignment w:val="center"/>
              <w:rPr>
                <w:rFonts w:ascii="宋体" w:hAnsi="宋体" w:cs="宋体"/>
                <w:color w:val="000000"/>
                <w:kern w:val="0"/>
                <w:sz w:val="18"/>
                <w:szCs w:val="18"/>
              </w:rPr>
            </w:pPr>
          </w:p>
        </w:tc>
      </w:tr>
      <w:tr w:rsidR="00796D35">
        <w:trPr>
          <w:trHeight w:val="788"/>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jc w:val="center"/>
              <w:rPr>
                <w:rFonts w:ascii="宋体" w:hAnsi="宋体" w:cs="宋体"/>
                <w:color w:val="000000"/>
                <w:sz w:val="18"/>
                <w:szCs w:val="18"/>
              </w:rPr>
            </w:pPr>
          </w:p>
        </w:tc>
      </w:tr>
      <w:tr w:rsidR="00796D35">
        <w:trPr>
          <w:trHeight w:val="74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rPr>
                <w:rFonts w:ascii="宋体" w:hAnsi="宋体" w:cs="宋体"/>
                <w:color w:val="000000"/>
                <w:sz w:val="18"/>
                <w:szCs w:val="18"/>
              </w:rPr>
            </w:pPr>
          </w:p>
        </w:tc>
      </w:tr>
    </w:tbl>
    <w:p w:rsidR="00796D35" w:rsidRDefault="00796D35">
      <w:pPr>
        <w:spacing w:line="360" w:lineRule="auto"/>
        <w:jc w:val="left"/>
        <w:rPr>
          <w:sz w:val="24"/>
        </w:rPr>
      </w:pPr>
    </w:p>
    <w:p w:rsidR="00796D35" w:rsidRDefault="00796D35">
      <w:pPr>
        <w:spacing w:line="360" w:lineRule="auto"/>
        <w:jc w:val="left"/>
        <w:rPr>
          <w:sz w:val="24"/>
        </w:rPr>
      </w:pPr>
    </w:p>
    <w:p w:rsidR="00796D35" w:rsidRDefault="00796D35">
      <w:pPr>
        <w:spacing w:line="360" w:lineRule="auto"/>
        <w:jc w:val="left"/>
        <w:rPr>
          <w:sz w:val="24"/>
        </w:rPr>
      </w:pP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440" w:lineRule="exact"/>
        <w:jc w:val="center"/>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spacing w:line="440" w:lineRule="exact"/>
        <w:jc w:val="center"/>
        <w:rPr>
          <w:b/>
          <w:sz w:val="32"/>
          <w:szCs w:val="32"/>
        </w:rPr>
      </w:pPr>
    </w:p>
    <w:p w:rsidR="00796D35" w:rsidRDefault="009B5655">
      <w:pPr>
        <w:spacing w:line="440" w:lineRule="exact"/>
        <w:jc w:val="center"/>
        <w:rPr>
          <w:b/>
          <w:sz w:val="32"/>
          <w:szCs w:val="32"/>
        </w:rPr>
      </w:pPr>
      <w:r>
        <w:rPr>
          <w:rFonts w:hint="eastAsia"/>
          <w:b/>
          <w:sz w:val="32"/>
          <w:szCs w:val="32"/>
        </w:rPr>
        <w:lastRenderedPageBreak/>
        <w:t>参数偏离情况表</w:t>
      </w:r>
    </w:p>
    <w:p w:rsidR="00796D35" w:rsidRDefault="009B5655">
      <w:pPr>
        <w:spacing w:line="440" w:lineRule="exact"/>
        <w:rPr>
          <w:b/>
          <w:bCs/>
          <w:sz w:val="24"/>
        </w:rPr>
      </w:pPr>
      <w:r>
        <w:rPr>
          <w:rFonts w:hint="eastAsia"/>
          <w:b/>
          <w:bCs/>
          <w:sz w:val="24"/>
        </w:rPr>
        <w:t>填写要求：</w:t>
      </w:r>
    </w:p>
    <w:p w:rsidR="00796D35" w:rsidRDefault="009B5655">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796D35" w:rsidRDefault="009B5655">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796D35" w:rsidRDefault="009B5655">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796D35" w:rsidRDefault="00796D35">
      <w:pPr>
        <w:spacing w:line="380" w:lineRule="exact"/>
        <w:rPr>
          <w:rFonts w:ascii="宋体" w:hAnsi="宋体"/>
          <w:color w:val="000000"/>
          <w:szCs w:val="21"/>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796D35" w:rsidRDefault="00796D35">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spacing w:line="340" w:lineRule="exact"/>
        <w:rPr>
          <w:rFonts w:ascii="宋体"/>
          <w:sz w:val="30"/>
          <w:szCs w:val="30"/>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tabs>
          <w:tab w:val="left" w:pos="720"/>
        </w:tabs>
        <w:spacing w:line="340" w:lineRule="exact"/>
        <w:jc w:val="left"/>
        <w:rPr>
          <w:rFonts w:ascii="宋体" w:hAnsi="宋体"/>
          <w:b/>
          <w:bCs/>
          <w:sz w:val="30"/>
          <w:szCs w:val="30"/>
        </w:rPr>
      </w:pPr>
    </w:p>
    <w:p w:rsidR="00796D35" w:rsidRDefault="00796D35">
      <w:pPr>
        <w:spacing w:line="440" w:lineRule="exact"/>
        <w:rPr>
          <w:rFonts w:ascii="宋体" w:hAnsi="宋体"/>
          <w:sz w:val="24"/>
        </w:rPr>
      </w:pPr>
    </w:p>
    <w:p w:rsidR="00796D35" w:rsidRDefault="00796D35"/>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055341" w:rsidRDefault="00055341">
      <w:pPr>
        <w:widowControl/>
        <w:jc w:val="left"/>
        <w:rPr>
          <w:rFonts w:ascii="宋体" w:hAnsi="宋体"/>
          <w:b/>
          <w:color w:val="000000"/>
          <w:kern w:val="28"/>
          <w:sz w:val="44"/>
          <w:szCs w:val="36"/>
        </w:rPr>
      </w:pPr>
      <w:r>
        <w:rPr>
          <w:rFonts w:ascii="宋体" w:hAnsi="宋体"/>
          <w:b/>
          <w:color w:val="000000"/>
          <w:kern w:val="28"/>
          <w:sz w:val="44"/>
          <w:szCs w:val="36"/>
        </w:rPr>
        <w:br w:type="page"/>
      </w:r>
    </w:p>
    <w:p w:rsidR="00796D35" w:rsidRDefault="009B5655">
      <w:pPr>
        <w:jc w:val="center"/>
        <w:rPr>
          <w:rFonts w:ascii="宋体" w:hAnsi="宋体"/>
          <w:b/>
          <w:color w:val="000000"/>
          <w:kern w:val="28"/>
          <w:sz w:val="44"/>
          <w:szCs w:val="36"/>
        </w:rPr>
      </w:pPr>
      <w:r>
        <w:rPr>
          <w:rFonts w:ascii="宋体" w:hAnsi="宋体" w:hint="eastAsia"/>
          <w:b/>
          <w:color w:val="000000"/>
          <w:kern w:val="28"/>
          <w:sz w:val="44"/>
          <w:szCs w:val="36"/>
        </w:rPr>
        <w:lastRenderedPageBreak/>
        <w:t>采购</w:t>
      </w:r>
      <w:r>
        <w:rPr>
          <w:rFonts w:ascii="宋体" w:hAnsi="宋体"/>
          <w:b/>
          <w:color w:val="000000"/>
          <w:kern w:val="28"/>
          <w:sz w:val="44"/>
          <w:szCs w:val="36"/>
        </w:rPr>
        <w:t>需求书</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总则：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3.本项目不接受联合体投标，中标供应商不得以任何方式转包本项目。</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4.单位负责人为同一人或者存在直接控股、关联关系的不同投标人，不得参加同一项目下的招标活动。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6.本文的“质保期”是指中标标的物经约定的验收机构完成验收之日起算，截止中标人承诺的期限。</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基本需求</w:t>
      </w:r>
    </w:p>
    <w:tbl>
      <w:tblPr>
        <w:tblW w:w="5888"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5"/>
        <w:gridCol w:w="1957"/>
        <w:gridCol w:w="1916"/>
      </w:tblGrid>
      <w:tr w:rsidR="00924934" w:rsidTr="009F7CD2">
        <w:trPr>
          <w:trHeight w:val="497"/>
          <w:jc w:val="center"/>
        </w:trPr>
        <w:tc>
          <w:tcPr>
            <w:tcW w:w="2015" w:type="dxa"/>
          </w:tcPr>
          <w:p w:rsidR="00924934" w:rsidRDefault="00924934">
            <w:pPr>
              <w:spacing w:line="440" w:lineRule="exact"/>
              <w:jc w:val="center"/>
              <w:rPr>
                <w:rFonts w:ascii="仿宋" w:eastAsia="仿宋" w:hAnsi="仿宋" w:cs="仿宋"/>
                <w:color w:val="000000"/>
                <w:sz w:val="24"/>
              </w:rPr>
            </w:pPr>
            <w:r>
              <w:rPr>
                <w:rFonts w:ascii="仿宋" w:eastAsia="仿宋" w:hAnsi="仿宋" w:cs="仿宋" w:hint="eastAsia"/>
                <w:color w:val="000000"/>
                <w:sz w:val="24"/>
              </w:rPr>
              <w:t>项目名称</w:t>
            </w:r>
          </w:p>
        </w:tc>
        <w:tc>
          <w:tcPr>
            <w:tcW w:w="1957" w:type="dxa"/>
          </w:tcPr>
          <w:p w:rsidR="00924934" w:rsidRDefault="00924934">
            <w:pPr>
              <w:spacing w:line="440" w:lineRule="exact"/>
              <w:jc w:val="center"/>
              <w:rPr>
                <w:rFonts w:ascii="仿宋" w:eastAsia="仿宋" w:hAnsi="仿宋" w:cs="仿宋"/>
                <w:color w:val="000000"/>
                <w:sz w:val="24"/>
              </w:rPr>
            </w:pPr>
            <w:r>
              <w:rPr>
                <w:rFonts w:ascii="仿宋" w:eastAsia="仿宋" w:hAnsi="仿宋" w:cs="仿宋" w:hint="eastAsia"/>
                <w:color w:val="000000"/>
                <w:sz w:val="24"/>
              </w:rPr>
              <w:t>需求科室/部门</w:t>
            </w:r>
          </w:p>
        </w:tc>
        <w:tc>
          <w:tcPr>
            <w:tcW w:w="1916" w:type="dxa"/>
          </w:tcPr>
          <w:p w:rsidR="00924934" w:rsidRDefault="00924934"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r w:rsidR="009F7CD2">
              <w:rPr>
                <w:rFonts w:ascii="仿宋" w:eastAsia="仿宋" w:hAnsi="仿宋" w:cs="仿宋" w:hint="eastAsia"/>
                <w:color w:val="000000" w:themeColor="text1"/>
                <w:sz w:val="24"/>
              </w:rPr>
              <w:t>台</w:t>
            </w:r>
            <w:r>
              <w:rPr>
                <w:rFonts w:ascii="仿宋" w:eastAsia="仿宋" w:hAnsi="仿宋" w:cs="仿宋" w:hint="eastAsia"/>
                <w:color w:val="000000" w:themeColor="text1"/>
                <w:sz w:val="24"/>
              </w:rPr>
              <w:t>）</w:t>
            </w:r>
          </w:p>
        </w:tc>
      </w:tr>
      <w:tr w:rsidR="00924934" w:rsidTr="009F7CD2">
        <w:trPr>
          <w:trHeight w:val="423"/>
          <w:jc w:val="center"/>
        </w:trPr>
        <w:tc>
          <w:tcPr>
            <w:tcW w:w="2015" w:type="dxa"/>
          </w:tcPr>
          <w:p w:rsidR="00924934" w:rsidRDefault="00A93312" w:rsidP="00055341">
            <w:pPr>
              <w:spacing w:line="440" w:lineRule="exact"/>
              <w:jc w:val="center"/>
              <w:rPr>
                <w:rFonts w:ascii="仿宋" w:eastAsia="仿宋" w:hAnsi="仿宋" w:cs="仿宋"/>
                <w:color w:val="000000"/>
                <w:sz w:val="24"/>
              </w:rPr>
            </w:pPr>
            <w:bookmarkStart w:id="0" w:name="OLE_LINK4"/>
            <w:r>
              <w:rPr>
                <w:rFonts w:ascii="仿宋" w:eastAsia="仿宋" w:hAnsi="仿宋" w:cs="仿宋" w:hint="eastAsia"/>
                <w:color w:val="000000" w:themeColor="text1"/>
                <w:sz w:val="24"/>
              </w:rPr>
              <w:t>医用负压吸引器</w:t>
            </w:r>
            <w:bookmarkEnd w:id="0"/>
          </w:p>
        </w:tc>
        <w:tc>
          <w:tcPr>
            <w:tcW w:w="1957" w:type="dxa"/>
          </w:tcPr>
          <w:p w:rsidR="00924934" w:rsidRPr="00055341" w:rsidRDefault="00A93312" w:rsidP="00055341">
            <w:pPr>
              <w:spacing w:line="440" w:lineRule="exact"/>
              <w:rPr>
                <w:rFonts w:ascii="仿宋_GB2312" w:eastAsia="仿宋_GB2312" w:hAnsi="宋体" w:cs="宋体"/>
                <w:color w:val="000000"/>
                <w:sz w:val="28"/>
                <w:szCs w:val="28"/>
              </w:rPr>
            </w:pPr>
            <w:r>
              <w:rPr>
                <w:rFonts w:ascii="仿宋" w:eastAsia="仿宋" w:hAnsi="仿宋" w:cs="仿宋" w:hint="eastAsia"/>
                <w:color w:val="000000" w:themeColor="text1"/>
                <w:sz w:val="24"/>
              </w:rPr>
              <w:t>骨三科</w:t>
            </w:r>
          </w:p>
        </w:tc>
        <w:tc>
          <w:tcPr>
            <w:tcW w:w="1916" w:type="dxa"/>
            <w:vAlign w:val="center"/>
          </w:tcPr>
          <w:p w:rsidR="00924934" w:rsidRPr="00F56E6B" w:rsidRDefault="00A93312" w:rsidP="009F7CD2">
            <w:pPr>
              <w:spacing w:line="440" w:lineRule="exact"/>
              <w:ind w:firstLineChars="300" w:firstLine="720"/>
              <w:rPr>
                <w:rFonts w:ascii="仿宋" w:eastAsia="仿宋" w:hAnsi="仿宋" w:cs="仿宋"/>
                <w:color w:val="000000"/>
                <w:sz w:val="24"/>
              </w:rPr>
            </w:pPr>
            <w:r>
              <w:rPr>
                <w:rFonts w:ascii="仿宋" w:eastAsia="仿宋" w:hAnsi="仿宋" w:cs="仿宋" w:hint="eastAsia"/>
                <w:color w:val="000000" w:themeColor="text1"/>
                <w:sz w:val="24"/>
              </w:rPr>
              <w:t>3</w:t>
            </w:r>
          </w:p>
        </w:tc>
      </w:tr>
    </w:tbl>
    <w:p w:rsidR="00796D35" w:rsidRDefault="009B5655">
      <w:pPr>
        <w:spacing w:line="440" w:lineRule="exact"/>
        <w:rPr>
          <w:rFonts w:ascii="仿宋" w:eastAsia="仿宋" w:hAnsi="仿宋" w:cs="仿宋"/>
          <w:color w:val="000000"/>
          <w:sz w:val="24"/>
        </w:rPr>
      </w:pPr>
      <w:r w:rsidRPr="00924934">
        <w:rPr>
          <w:rFonts w:ascii="仿宋" w:eastAsia="仿宋" w:hAnsi="仿宋" w:cs="仿宋" w:hint="eastAsia"/>
          <w:color w:val="000000"/>
          <w:sz w:val="24"/>
        </w:rPr>
        <w:t>核心产品：</w:t>
      </w:r>
      <w:r w:rsidR="00A93312">
        <w:rPr>
          <w:rFonts w:ascii="仿宋" w:eastAsia="仿宋" w:hAnsi="仿宋" w:cs="仿宋" w:hint="eastAsia"/>
          <w:color w:val="000000"/>
          <w:sz w:val="24"/>
        </w:rPr>
        <w:t>负压源：</w:t>
      </w:r>
      <w:r w:rsidR="00A93312" w:rsidRPr="00A93312">
        <w:rPr>
          <w:rFonts w:ascii="仿宋" w:eastAsia="仿宋" w:hAnsi="仿宋" w:cs="仿宋" w:hint="eastAsia"/>
          <w:color w:val="000000"/>
          <w:sz w:val="24"/>
        </w:rPr>
        <w:t>如电动泵、手动泵或中心吸引系统</w:t>
      </w:r>
      <w:r w:rsidR="00A93312">
        <w:rPr>
          <w:rFonts w:ascii="仿宋" w:eastAsia="仿宋" w:hAnsi="仿宋" w:cs="仿宋" w:hint="eastAsia"/>
          <w:color w:val="000000"/>
          <w:sz w:val="24"/>
        </w:rPr>
        <w:t>等</w:t>
      </w:r>
      <w:r w:rsidR="00A93312" w:rsidRPr="00A93312">
        <w:rPr>
          <w:rFonts w:ascii="仿宋" w:eastAsia="仿宋" w:hAnsi="仿宋" w:cs="仿宋" w:hint="eastAsia"/>
          <w:color w:val="000000"/>
          <w:sz w:val="24"/>
        </w:rPr>
        <w:t>，用于产生负压，配合吸引管、收集容器等部件，实现对患者体内液体、气体或固体的吸引。</w:t>
      </w:r>
    </w:p>
    <w:p w:rsidR="00796D35" w:rsidRDefault="009B5655">
      <w:pPr>
        <w:spacing w:line="440" w:lineRule="exact"/>
        <w:rPr>
          <w:rFonts w:ascii="仿宋" w:eastAsia="仿宋" w:hAnsi="仿宋" w:cs="仿宋"/>
          <w:b/>
          <w:color w:val="000000"/>
          <w:sz w:val="24"/>
        </w:rPr>
      </w:pPr>
      <w:r>
        <w:rPr>
          <w:rFonts w:ascii="仿宋" w:eastAsia="仿宋" w:hAnsi="仿宋" w:cs="仿宋" w:hint="eastAsia"/>
          <w:color w:val="000000"/>
          <w:sz w:val="24"/>
        </w:rPr>
        <w:t>用途：</w:t>
      </w:r>
      <w:r w:rsidR="00A93312" w:rsidRPr="007D0592">
        <w:rPr>
          <w:rFonts w:ascii="仿宋" w:eastAsia="仿宋" w:hAnsi="仿宋" w:cs="仿宋" w:hint="eastAsia"/>
          <w:color w:val="000000" w:themeColor="text1"/>
          <w:sz w:val="24"/>
        </w:rPr>
        <w:t>适合</w:t>
      </w:r>
      <w:r w:rsidR="00A93312">
        <w:rPr>
          <w:rFonts w:ascii="仿宋" w:eastAsia="仿宋" w:hAnsi="仿宋" w:cs="仿宋" w:hint="eastAsia"/>
          <w:color w:val="000000" w:themeColor="text1"/>
          <w:sz w:val="24"/>
        </w:rPr>
        <w:t>创面较大且较为复杂的伤口使用，尤其是对负压稳定性要求较高的伤口</w:t>
      </w:r>
      <w:r w:rsidR="00A93312" w:rsidRPr="007D0592">
        <w:rPr>
          <w:rFonts w:ascii="仿宋" w:eastAsia="仿宋" w:hAnsi="仿宋" w:cs="仿宋" w:hint="eastAsia"/>
          <w:color w:val="000000" w:themeColor="text1"/>
          <w:sz w:val="24"/>
        </w:rPr>
        <w:t>。</w:t>
      </w:r>
      <w:r w:rsidR="00A93312">
        <w:rPr>
          <w:rFonts w:ascii="仿宋" w:eastAsia="仿宋" w:hAnsi="仿宋" w:cs="仿宋" w:hint="eastAsia"/>
          <w:color w:val="000000" w:themeColor="text1"/>
          <w:sz w:val="24"/>
        </w:rPr>
        <w:t>应具</w:t>
      </w:r>
      <w:r w:rsidR="00A93312" w:rsidRPr="00A93312">
        <w:rPr>
          <w:rFonts w:ascii="仿宋" w:eastAsia="仿宋" w:hAnsi="仿宋" w:cs="仿宋" w:hint="eastAsia"/>
          <w:sz w:val="24"/>
        </w:rPr>
        <w:t>备便携可移动性。</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7599"/>
      </w:tblGrid>
      <w:tr w:rsidR="00796D35">
        <w:trPr>
          <w:jc w:val="center"/>
        </w:trPr>
        <w:tc>
          <w:tcPr>
            <w:tcW w:w="696" w:type="dxa"/>
          </w:tcPr>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序号</w:t>
            </w:r>
          </w:p>
        </w:tc>
        <w:tc>
          <w:tcPr>
            <w:tcW w:w="7599" w:type="dxa"/>
          </w:tcPr>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参数要求</w:t>
            </w:r>
          </w:p>
        </w:tc>
      </w:tr>
      <w:tr w:rsidR="00A93312">
        <w:trPr>
          <w:jc w:val="center"/>
        </w:trPr>
        <w:tc>
          <w:tcPr>
            <w:tcW w:w="696" w:type="dxa"/>
          </w:tcPr>
          <w:p w:rsidR="00A93312" w:rsidRDefault="00A93312">
            <w:pPr>
              <w:spacing w:line="440" w:lineRule="exact"/>
              <w:rPr>
                <w:rFonts w:ascii="仿宋" w:eastAsia="仿宋" w:hAnsi="仿宋" w:cs="仿宋"/>
                <w:color w:val="000000"/>
                <w:sz w:val="24"/>
              </w:rPr>
            </w:pPr>
            <w:r>
              <w:rPr>
                <w:rFonts w:ascii="仿宋" w:eastAsia="仿宋" w:hAnsi="仿宋" w:cs="仿宋" w:hint="eastAsia"/>
                <w:color w:val="000000"/>
                <w:sz w:val="24"/>
              </w:rPr>
              <w:t>1▲</w:t>
            </w:r>
          </w:p>
        </w:tc>
        <w:tc>
          <w:tcPr>
            <w:tcW w:w="7599" w:type="dxa"/>
          </w:tcPr>
          <w:p w:rsidR="00A93312" w:rsidRDefault="00A93312" w:rsidP="00A4256C">
            <w:pPr>
              <w:rPr>
                <w:rFonts w:asciiTheme="majorEastAsia" w:eastAsiaTheme="majorEastAsia" w:hAnsiTheme="majorEastAsia"/>
                <w:b/>
                <w:sz w:val="24"/>
                <w:szCs w:val="21"/>
              </w:rPr>
            </w:pPr>
            <w:r>
              <w:rPr>
                <w:rFonts w:ascii="微软雅黑" w:eastAsia="微软雅黑" w:hAnsi="微软雅黑" w:cs="微软雅黑" w:hint="eastAsia"/>
                <w:bCs/>
              </w:rPr>
              <w:t>负压压力≥ 0— -200mmHg</w:t>
            </w:r>
          </w:p>
        </w:tc>
      </w:tr>
      <w:tr w:rsidR="00A93312">
        <w:trPr>
          <w:jc w:val="center"/>
        </w:trPr>
        <w:tc>
          <w:tcPr>
            <w:tcW w:w="696" w:type="dxa"/>
          </w:tcPr>
          <w:p w:rsidR="00A93312" w:rsidRDefault="00A93312" w:rsidP="00A93312">
            <w:pPr>
              <w:spacing w:line="440" w:lineRule="exact"/>
              <w:rPr>
                <w:rFonts w:ascii="仿宋" w:eastAsia="仿宋" w:hAnsi="仿宋" w:cs="仿宋"/>
                <w:color w:val="000000"/>
                <w:sz w:val="24"/>
              </w:rPr>
            </w:pPr>
            <w:r>
              <w:rPr>
                <w:rFonts w:ascii="仿宋" w:eastAsia="仿宋" w:hAnsi="仿宋" w:cs="仿宋" w:hint="eastAsia"/>
                <w:color w:val="000000"/>
                <w:sz w:val="24"/>
              </w:rPr>
              <w:t>2</w:t>
            </w:r>
            <w:bookmarkStart w:id="1" w:name="OLE_LINK14"/>
            <w:bookmarkStart w:id="2" w:name="OLE_LINK15"/>
            <w:r>
              <w:rPr>
                <w:rFonts w:ascii="仿宋" w:eastAsia="仿宋" w:hAnsi="仿宋" w:cs="仿宋" w:hint="eastAsia"/>
                <w:color w:val="000000"/>
                <w:sz w:val="24"/>
              </w:rPr>
              <w:t>▲</w:t>
            </w:r>
            <w:bookmarkEnd w:id="1"/>
            <w:bookmarkEnd w:id="2"/>
          </w:p>
        </w:tc>
        <w:tc>
          <w:tcPr>
            <w:tcW w:w="7599" w:type="dxa"/>
          </w:tcPr>
          <w:p w:rsidR="00A93312" w:rsidRDefault="00A93312" w:rsidP="00A4256C">
            <w:pPr>
              <w:rPr>
                <w:rFonts w:asciiTheme="majorEastAsia" w:eastAsiaTheme="majorEastAsia" w:hAnsiTheme="majorEastAsia"/>
                <w:b/>
                <w:sz w:val="24"/>
                <w:szCs w:val="21"/>
              </w:rPr>
            </w:pPr>
            <w:r>
              <w:rPr>
                <w:rFonts w:ascii="微软雅黑" w:eastAsia="微软雅黑" w:hAnsi="微软雅黑" w:cs="微软雅黑" w:hint="eastAsia"/>
                <w:bCs/>
              </w:rPr>
              <w:t>负压系统工作模式 支持三种模式：连续模式、动态模式、间隔模式</w:t>
            </w:r>
          </w:p>
        </w:tc>
      </w:tr>
      <w:tr w:rsidR="00A93312">
        <w:trPr>
          <w:jc w:val="center"/>
        </w:trPr>
        <w:tc>
          <w:tcPr>
            <w:tcW w:w="696" w:type="dxa"/>
          </w:tcPr>
          <w:p w:rsidR="00A93312" w:rsidRDefault="00A93312" w:rsidP="00A93312">
            <w:pPr>
              <w:spacing w:line="440" w:lineRule="exact"/>
              <w:rPr>
                <w:rFonts w:ascii="仿宋" w:eastAsia="仿宋" w:hAnsi="仿宋" w:cs="仿宋"/>
                <w:color w:val="000000"/>
                <w:sz w:val="24"/>
              </w:rPr>
            </w:pPr>
            <w:r>
              <w:rPr>
                <w:rFonts w:ascii="仿宋" w:eastAsia="仿宋" w:hAnsi="仿宋" w:cs="仿宋" w:hint="eastAsia"/>
                <w:color w:val="000000"/>
                <w:sz w:val="24"/>
              </w:rPr>
              <w:lastRenderedPageBreak/>
              <w:t>3</w:t>
            </w:r>
            <w:r w:rsidRPr="00A456B6">
              <w:rPr>
                <w:rFonts w:hint="eastAsia"/>
              </w:rPr>
              <w:t>▲</w:t>
            </w:r>
          </w:p>
        </w:tc>
        <w:tc>
          <w:tcPr>
            <w:tcW w:w="7599" w:type="dxa"/>
          </w:tcPr>
          <w:p w:rsidR="00A93312" w:rsidRDefault="00A93312" w:rsidP="00A4256C">
            <w:pPr>
              <w:rPr>
                <w:rFonts w:asciiTheme="majorEastAsia" w:eastAsiaTheme="majorEastAsia" w:hAnsiTheme="majorEastAsia"/>
                <w:b/>
                <w:sz w:val="24"/>
                <w:szCs w:val="21"/>
              </w:rPr>
            </w:pPr>
            <w:r>
              <w:rPr>
                <w:rFonts w:ascii="微软雅黑" w:eastAsia="微软雅黑" w:hAnsi="微软雅黑" w:cs="微软雅黑" w:hint="eastAsia"/>
                <w:bCs/>
              </w:rPr>
              <w:t>极限负压值 小于等于—250mmHg</w:t>
            </w:r>
          </w:p>
        </w:tc>
      </w:tr>
      <w:tr w:rsidR="00A93312" w:rsidTr="00924934">
        <w:trPr>
          <w:trHeight w:val="505"/>
          <w:jc w:val="center"/>
        </w:trPr>
        <w:tc>
          <w:tcPr>
            <w:tcW w:w="696" w:type="dxa"/>
          </w:tcPr>
          <w:p w:rsidR="00A93312" w:rsidRDefault="00A93312">
            <w:pPr>
              <w:spacing w:line="440" w:lineRule="exact"/>
              <w:rPr>
                <w:rFonts w:ascii="仿宋" w:eastAsia="仿宋" w:hAnsi="仿宋" w:cs="仿宋"/>
                <w:color w:val="000000"/>
                <w:sz w:val="24"/>
              </w:rPr>
            </w:pPr>
            <w:r>
              <w:rPr>
                <w:rFonts w:ascii="仿宋" w:eastAsia="仿宋" w:hAnsi="仿宋" w:cs="仿宋" w:hint="eastAsia"/>
                <w:color w:val="000000"/>
                <w:sz w:val="24"/>
              </w:rPr>
              <w:t>4</w:t>
            </w:r>
            <w:r w:rsidRPr="00A456B6">
              <w:rPr>
                <w:rFonts w:hint="eastAsia"/>
              </w:rPr>
              <w:t>▲</w:t>
            </w:r>
          </w:p>
        </w:tc>
        <w:tc>
          <w:tcPr>
            <w:tcW w:w="7599" w:type="dxa"/>
          </w:tcPr>
          <w:p w:rsidR="00A93312" w:rsidRDefault="00A93312" w:rsidP="00A4256C">
            <w:pPr>
              <w:rPr>
                <w:rFonts w:asciiTheme="majorEastAsia" w:eastAsiaTheme="majorEastAsia" w:hAnsiTheme="majorEastAsia"/>
                <w:b/>
                <w:sz w:val="24"/>
                <w:szCs w:val="21"/>
              </w:rPr>
            </w:pPr>
            <w:r>
              <w:rPr>
                <w:rFonts w:ascii="微软雅黑" w:eastAsia="微软雅黑" w:hAnsi="微软雅黑" w:cs="微软雅黑" w:hint="eastAsia"/>
                <w:bCs/>
              </w:rPr>
              <w:t>最大抽气速度 ≥1L/min</w:t>
            </w:r>
          </w:p>
        </w:tc>
      </w:tr>
      <w:tr w:rsidR="00A93312">
        <w:trPr>
          <w:jc w:val="center"/>
        </w:trPr>
        <w:tc>
          <w:tcPr>
            <w:tcW w:w="696" w:type="dxa"/>
          </w:tcPr>
          <w:p w:rsidR="00A93312" w:rsidRDefault="00A93312" w:rsidP="00A93312">
            <w:pPr>
              <w:spacing w:line="440" w:lineRule="exact"/>
              <w:rPr>
                <w:rFonts w:ascii="仿宋" w:eastAsia="仿宋" w:hAnsi="仿宋" w:cs="仿宋"/>
                <w:color w:val="000000"/>
                <w:sz w:val="24"/>
              </w:rPr>
            </w:pPr>
            <w:r>
              <w:rPr>
                <w:rFonts w:ascii="仿宋" w:eastAsia="仿宋" w:hAnsi="仿宋" w:cs="仿宋" w:hint="eastAsia"/>
                <w:color w:val="000000"/>
                <w:sz w:val="24"/>
              </w:rPr>
              <w:t>5</w:t>
            </w:r>
          </w:p>
        </w:tc>
        <w:tc>
          <w:tcPr>
            <w:tcW w:w="7599" w:type="dxa"/>
          </w:tcPr>
          <w:p w:rsidR="00A93312" w:rsidRDefault="00A93312" w:rsidP="00A4256C">
            <w:pPr>
              <w:rPr>
                <w:rFonts w:asciiTheme="majorEastAsia" w:eastAsiaTheme="majorEastAsia" w:hAnsiTheme="majorEastAsia"/>
                <w:b/>
                <w:sz w:val="24"/>
                <w:szCs w:val="21"/>
              </w:rPr>
            </w:pPr>
            <w:r>
              <w:rPr>
                <w:rFonts w:ascii="微软雅黑" w:eastAsia="微软雅黑" w:hAnsi="微软雅黑" w:cs="微软雅黑" w:hint="eastAsia"/>
                <w:bCs/>
              </w:rPr>
              <w:t>电池续航时间 ≥12h</w:t>
            </w:r>
          </w:p>
        </w:tc>
      </w:tr>
      <w:tr w:rsidR="00A93312">
        <w:trPr>
          <w:jc w:val="center"/>
        </w:trPr>
        <w:tc>
          <w:tcPr>
            <w:tcW w:w="696" w:type="dxa"/>
          </w:tcPr>
          <w:p w:rsidR="00A93312" w:rsidRDefault="00A93312" w:rsidP="00A93312">
            <w:pPr>
              <w:spacing w:line="440" w:lineRule="exact"/>
              <w:rPr>
                <w:rFonts w:ascii="仿宋" w:eastAsia="仿宋" w:hAnsi="仿宋" w:cs="仿宋"/>
                <w:color w:val="000000"/>
                <w:sz w:val="24"/>
              </w:rPr>
            </w:pPr>
            <w:r>
              <w:rPr>
                <w:rFonts w:ascii="仿宋" w:eastAsia="仿宋" w:hAnsi="仿宋" w:cs="仿宋" w:hint="eastAsia"/>
                <w:color w:val="000000"/>
                <w:sz w:val="24"/>
              </w:rPr>
              <w:t>6</w:t>
            </w:r>
          </w:p>
        </w:tc>
        <w:tc>
          <w:tcPr>
            <w:tcW w:w="7599" w:type="dxa"/>
          </w:tcPr>
          <w:p w:rsidR="00A93312" w:rsidRDefault="00A93312" w:rsidP="00A4256C">
            <w:pPr>
              <w:rPr>
                <w:rFonts w:asciiTheme="majorEastAsia" w:eastAsiaTheme="majorEastAsia" w:hAnsiTheme="majorEastAsia"/>
                <w:b/>
                <w:sz w:val="24"/>
                <w:szCs w:val="21"/>
              </w:rPr>
            </w:pPr>
            <w:r>
              <w:rPr>
                <w:rFonts w:ascii="微软雅黑" w:eastAsia="微软雅黑" w:hAnsi="微软雅黑" w:cs="微软雅黑" w:hint="eastAsia"/>
                <w:bCs/>
              </w:rPr>
              <w:t>真空罐容量 300mL</w:t>
            </w:r>
          </w:p>
        </w:tc>
      </w:tr>
      <w:tr w:rsidR="00A93312">
        <w:trPr>
          <w:jc w:val="center"/>
        </w:trPr>
        <w:tc>
          <w:tcPr>
            <w:tcW w:w="696" w:type="dxa"/>
          </w:tcPr>
          <w:p w:rsidR="00A93312" w:rsidRDefault="00A93312">
            <w:pPr>
              <w:spacing w:line="440" w:lineRule="exact"/>
              <w:rPr>
                <w:rFonts w:ascii="仿宋" w:eastAsia="仿宋" w:hAnsi="仿宋" w:cs="仿宋"/>
                <w:color w:val="000000"/>
                <w:sz w:val="24"/>
              </w:rPr>
            </w:pPr>
            <w:r>
              <w:rPr>
                <w:rFonts w:ascii="仿宋" w:eastAsia="仿宋" w:hAnsi="仿宋" w:cs="仿宋" w:hint="eastAsia"/>
                <w:color w:val="000000"/>
                <w:sz w:val="24"/>
              </w:rPr>
              <w:t>7</w:t>
            </w:r>
          </w:p>
        </w:tc>
        <w:tc>
          <w:tcPr>
            <w:tcW w:w="7599" w:type="dxa"/>
          </w:tcPr>
          <w:p w:rsidR="00A93312" w:rsidRDefault="00A93312" w:rsidP="00A4256C">
            <w:pPr>
              <w:rPr>
                <w:rFonts w:asciiTheme="majorEastAsia" w:eastAsiaTheme="majorEastAsia" w:hAnsiTheme="majorEastAsia"/>
                <w:b/>
                <w:sz w:val="24"/>
                <w:szCs w:val="21"/>
              </w:rPr>
            </w:pPr>
            <w:r>
              <w:rPr>
                <w:rFonts w:ascii="微软雅黑" w:eastAsia="微软雅黑" w:hAnsi="微软雅黑" w:cs="微软雅黑" w:hint="eastAsia"/>
                <w:bCs/>
              </w:rPr>
              <w:t>异常提示 漏气、超压和电池电量低提示</w:t>
            </w:r>
          </w:p>
        </w:tc>
      </w:tr>
      <w:tr w:rsidR="00A93312">
        <w:trPr>
          <w:jc w:val="center"/>
        </w:trPr>
        <w:tc>
          <w:tcPr>
            <w:tcW w:w="696" w:type="dxa"/>
          </w:tcPr>
          <w:p w:rsidR="00A93312" w:rsidRDefault="00A93312">
            <w:pPr>
              <w:spacing w:line="440" w:lineRule="exact"/>
              <w:rPr>
                <w:rFonts w:ascii="仿宋" w:eastAsia="仿宋" w:hAnsi="仿宋" w:cs="仿宋"/>
                <w:color w:val="000000"/>
                <w:sz w:val="24"/>
              </w:rPr>
            </w:pPr>
            <w:r>
              <w:rPr>
                <w:rFonts w:ascii="仿宋" w:eastAsia="仿宋" w:hAnsi="仿宋" w:cs="仿宋" w:hint="eastAsia"/>
                <w:color w:val="000000"/>
                <w:sz w:val="24"/>
              </w:rPr>
              <w:t>8</w:t>
            </w:r>
          </w:p>
        </w:tc>
        <w:tc>
          <w:tcPr>
            <w:tcW w:w="7599" w:type="dxa"/>
          </w:tcPr>
          <w:p w:rsidR="00A93312" w:rsidRDefault="00A93312" w:rsidP="00A4256C">
            <w:pPr>
              <w:rPr>
                <w:rFonts w:asciiTheme="majorEastAsia" w:eastAsiaTheme="majorEastAsia" w:hAnsiTheme="majorEastAsia"/>
                <w:b/>
                <w:sz w:val="24"/>
                <w:szCs w:val="21"/>
              </w:rPr>
            </w:pPr>
            <w:r>
              <w:rPr>
                <w:rFonts w:ascii="微软雅黑" w:eastAsia="微软雅黑" w:hAnsi="微软雅黑" w:cs="微软雅黑" w:hint="eastAsia"/>
                <w:bCs/>
              </w:rPr>
              <w:t>噪音 ≤55dB(A)</w:t>
            </w:r>
          </w:p>
        </w:tc>
      </w:tr>
      <w:tr w:rsidR="00A93312">
        <w:trPr>
          <w:jc w:val="center"/>
        </w:trPr>
        <w:tc>
          <w:tcPr>
            <w:tcW w:w="696" w:type="dxa"/>
          </w:tcPr>
          <w:p w:rsidR="00A93312" w:rsidRDefault="00A93312">
            <w:pPr>
              <w:spacing w:line="440" w:lineRule="exact"/>
              <w:rPr>
                <w:rFonts w:ascii="仿宋" w:eastAsia="仿宋" w:hAnsi="仿宋" w:cs="仿宋"/>
                <w:color w:val="000000"/>
                <w:sz w:val="24"/>
              </w:rPr>
            </w:pPr>
            <w:r>
              <w:rPr>
                <w:rFonts w:ascii="仿宋" w:eastAsia="仿宋" w:hAnsi="仿宋" w:cs="仿宋" w:hint="eastAsia"/>
                <w:color w:val="000000"/>
                <w:sz w:val="24"/>
              </w:rPr>
              <w:t>9</w:t>
            </w:r>
          </w:p>
        </w:tc>
        <w:tc>
          <w:tcPr>
            <w:tcW w:w="7599" w:type="dxa"/>
          </w:tcPr>
          <w:p w:rsidR="00A93312" w:rsidRDefault="00A93312" w:rsidP="00A4256C">
            <w:pPr>
              <w:rPr>
                <w:rFonts w:asciiTheme="majorEastAsia" w:eastAsiaTheme="majorEastAsia" w:hAnsiTheme="majorEastAsia"/>
                <w:b/>
                <w:sz w:val="24"/>
                <w:szCs w:val="21"/>
              </w:rPr>
            </w:pPr>
            <w:r>
              <w:rPr>
                <w:rFonts w:ascii="微软雅黑" w:eastAsia="微软雅黑" w:hAnsi="微软雅黑" w:cs="微软雅黑" w:hint="eastAsia"/>
                <w:bCs/>
              </w:rPr>
              <w:t>净重≤0.6kg</w:t>
            </w:r>
          </w:p>
        </w:tc>
      </w:tr>
      <w:tr w:rsidR="00A93312">
        <w:trPr>
          <w:jc w:val="center"/>
        </w:trPr>
        <w:tc>
          <w:tcPr>
            <w:tcW w:w="696" w:type="dxa"/>
          </w:tcPr>
          <w:p w:rsidR="00A93312" w:rsidRDefault="00A93312" w:rsidP="002B351A">
            <w:pPr>
              <w:spacing w:line="440" w:lineRule="exact"/>
              <w:rPr>
                <w:rFonts w:ascii="仿宋" w:eastAsia="仿宋" w:hAnsi="仿宋" w:cs="仿宋"/>
                <w:color w:val="000000"/>
                <w:sz w:val="24"/>
              </w:rPr>
            </w:pPr>
            <w:r>
              <w:rPr>
                <w:rFonts w:ascii="仿宋" w:eastAsia="仿宋" w:hAnsi="仿宋" w:cs="仿宋" w:hint="eastAsia"/>
                <w:color w:val="000000"/>
                <w:sz w:val="24"/>
              </w:rPr>
              <w:t>10</w:t>
            </w:r>
          </w:p>
        </w:tc>
        <w:tc>
          <w:tcPr>
            <w:tcW w:w="7599" w:type="dxa"/>
          </w:tcPr>
          <w:p w:rsidR="00A93312" w:rsidRDefault="00A93312" w:rsidP="00A4256C">
            <w:pPr>
              <w:rPr>
                <w:rFonts w:asciiTheme="majorEastAsia" w:eastAsiaTheme="majorEastAsia" w:hAnsiTheme="majorEastAsia"/>
                <w:b/>
                <w:sz w:val="24"/>
                <w:szCs w:val="21"/>
              </w:rPr>
            </w:pPr>
            <w:r>
              <w:rPr>
                <w:rFonts w:ascii="微软雅黑" w:eastAsia="微软雅黑" w:hAnsi="微软雅黑" w:cs="微软雅黑" w:hint="eastAsia"/>
                <w:bCs/>
              </w:rPr>
              <w:t>正常工作大气压力范围≥ 700hPa~1060hPa</w:t>
            </w:r>
          </w:p>
        </w:tc>
      </w:tr>
      <w:tr w:rsidR="00A93312">
        <w:trPr>
          <w:jc w:val="center"/>
        </w:trPr>
        <w:tc>
          <w:tcPr>
            <w:tcW w:w="696" w:type="dxa"/>
          </w:tcPr>
          <w:p w:rsidR="00A93312" w:rsidRDefault="00A93312" w:rsidP="00A93312">
            <w:pPr>
              <w:spacing w:line="440" w:lineRule="exact"/>
              <w:rPr>
                <w:rFonts w:ascii="仿宋" w:eastAsia="仿宋" w:hAnsi="仿宋" w:cs="仿宋"/>
                <w:color w:val="000000"/>
                <w:sz w:val="24"/>
              </w:rPr>
            </w:pPr>
            <w:r>
              <w:rPr>
                <w:rFonts w:ascii="仿宋" w:eastAsia="仿宋" w:hAnsi="仿宋" w:cs="仿宋" w:hint="eastAsia"/>
                <w:color w:val="000000"/>
                <w:sz w:val="24"/>
              </w:rPr>
              <w:t>11</w:t>
            </w:r>
            <w:r>
              <w:rPr>
                <w:rFonts w:hint="eastAsia"/>
              </w:rPr>
              <w:t>▲</w:t>
            </w:r>
          </w:p>
        </w:tc>
        <w:tc>
          <w:tcPr>
            <w:tcW w:w="7599" w:type="dxa"/>
          </w:tcPr>
          <w:p w:rsidR="00A93312" w:rsidRDefault="00A93312" w:rsidP="00A4256C">
            <w:pPr>
              <w:rPr>
                <w:rFonts w:asciiTheme="majorEastAsia" w:eastAsiaTheme="majorEastAsia" w:hAnsiTheme="majorEastAsia"/>
                <w:b/>
                <w:sz w:val="24"/>
                <w:szCs w:val="21"/>
              </w:rPr>
            </w:pPr>
            <w:r>
              <w:rPr>
                <w:rFonts w:ascii="微软雅黑" w:eastAsia="微软雅黑" w:hAnsi="微软雅黑" w:cs="微软雅黑" w:hint="eastAsia"/>
                <w:bCs/>
              </w:rPr>
              <w:t>设备使用年限≥5年</w:t>
            </w:r>
          </w:p>
        </w:tc>
      </w:tr>
    </w:tbl>
    <w:p w:rsidR="00796D35" w:rsidRDefault="00796D35">
      <w:pPr>
        <w:spacing w:line="440" w:lineRule="exact"/>
        <w:rPr>
          <w:rFonts w:ascii="仿宋" w:eastAsia="仿宋" w:hAnsi="仿宋" w:cs="仿宋"/>
          <w:color w:val="000000"/>
          <w:sz w:val="24"/>
        </w:rPr>
      </w:pP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每套设备配置要求：</w:t>
      </w:r>
    </w:p>
    <w:tbl>
      <w:tblPr>
        <w:tblW w:w="5000" w:type="pct"/>
        <w:tblCellMar>
          <w:top w:w="15" w:type="dxa"/>
          <w:left w:w="15" w:type="dxa"/>
          <w:bottom w:w="15" w:type="dxa"/>
          <w:right w:w="15" w:type="dxa"/>
        </w:tblCellMar>
        <w:tblLook w:val="04A0"/>
      </w:tblPr>
      <w:tblGrid>
        <w:gridCol w:w="1197"/>
        <w:gridCol w:w="4615"/>
        <w:gridCol w:w="1424"/>
        <w:gridCol w:w="1100"/>
      </w:tblGrid>
      <w:tr w:rsidR="00A93312" w:rsidTr="0065284E">
        <w:trPr>
          <w:trHeight w:val="495"/>
        </w:trPr>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b/>
                <w:color w:val="000000"/>
                <w:sz w:val="24"/>
              </w:rPr>
            </w:pPr>
            <w:r>
              <w:rPr>
                <w:rFonts w:ascii="宋体" w:hAnsi="宋体" w:cs="宋体" w:hint="eastAsia"/>
                <w:b/>
                <w:color w:val="000000"/>
                <w:kern w:val="0"/>
                <w:sz w:val="24"/>
                <w:lang/>
              </w:rPr>
              <w:t>序号</w:t>
            </w:r>
          </w:p>
        </w:tc>
        <w:tc>
          <w:tcPr>
            <w:tcW w:w="27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b/>
                <w:color w:val="000000"/>
                <w:sz w:val="24"/>
              </w:rPr>
            </w:pPr>
            <w:r>
              <w:rPr>
                <w:rFonts w:ascii="宋体" w:hAnsi="宋体" w:cs="宋体" w:hint="eastAsia"/>
                <w:b/>
                <w:color w:val="000000"/>
                <w:kern w:val="0"/>
                <w:sz w:val="24"/>
                <w:lang/>
              </w:rPr>
              <w:t>物品描述</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b/>
                <w:color w:val="000000"/>
                <w:sz w:val="24"/>
              </w:rPr>
            </w:pPr>
            <w:r>
              <w:rPr>
                <w:rFonts w:ascii="宋体" w:hAnsi="宋体" w:cs="宋体" w:hint="eastAsia"/>
                <w:b/>
                <w:color w:val="000000"/>
                <w:kern w:val="0"/>
                <w:sz w:val="24"/>
                <w:lang/>
              </w:rPr>
              <w:t>数量</w:t>
            </w:r>
          </w:p>
        </w:tc>
        <w:tc>
          <w:tcPr>
            <w:tcW w:w="6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b/>
                <w:color w:val="000000"/>
                <w:sz w:val="24"/>
              </w:rPr>
            </w:pPr>
            <w:r>
              <w:rPr>
                <w:rFonts w:ascii="宋体" w:hAnsi="宋体" w:cs="宋体" w:hint="eastAsia"/>
                <w:b/>
                <w:color w:val="000000"/>
                <w:kern w:val="0"/>
                <w:sz w:val="24"/>
                <w:lang/>
              </w:rPr>
              <w:t>单位</w:t>
            </w:r>
          </w:p>
        </w:tc>
      </w:tr>
      <w:tr w:rsidR="00A93312" w:rsidTr="0065284E">
        <w:trPr>
          <w:trHeight w:val="567"/>
        </w:trPr>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bookmarkStart w:id="3" w:name="_Hlk193274851"/>
            <w:r>
              <w:rPr>
                <w:rFonts w:ascii="宋体" w:hAnsi="宋体" w:cs="宋体" w:hint="eastAsia"/>
                <w:color w:val="000000"/>
                <w:kern w:val="0"/>
                <w:sz w:val="24"/>
                <w:lang/>
              </w:rPr>
              <w:t>1</w:t>
            </w:r>
          </w:p>
        </w:tc>
        <w:tc>
          <w:tcPr>
            <w:tcW w:w="27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主机</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1</w:t>
            </w:r>
          </w:p>
        </w:tc>
        <w:tc>
          <w:tcPr>
            <w:tcW w:w="6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台</w:t>
            </w:r>
          </w:p>
        </w:tc>
      </w:tr>
      <w:tr w:rsidR="00A93312" w:rsidTr="0065284E">
        <w:trPr>
          <w:trHeight w:val="567"/>
        </w:trPr>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2</w:t>
            </w:r>
          </w:p>
        </w:tc>
        <w:tc>
          <w:tcPr>
            <w:tcW w:w="27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产品说明书</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1</w:t>
            </w:r>
          </w:p>
        </w:tc>
        <w:tc>
          <w:tcPr>
            <w:tcW w:w="6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sz w:val="24"/>
              </w:rPr>
              <w:t>本</w:t>
            </w:r>
          </w:p>
        </w:tc>
      </w:tr>
      <w:tr w:rsidR="00A93312" w:rsidTr="0065284E">
        <w:trPr>
          <w:trHeight w:val="567"/>
        </w:trPr>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3</w:t>
            </w:r>
          </w:p>
        </w:tc>
        <w:tc>
          <w:tcPr>
            <w:tcW w:w="27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电源适配器</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1</w:t>
            </w:r>
          </w:p>
        </w:tc>
        <w:tc>
          <w:tcPr>
            <w:tcW w:w="6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个</w:t>
            </w:r>
          </w:p>
        </w:tc>
      </w:tr>
      <w:tr w:rsidR="00A93312" w:rsidTr="0065284E">
        <w:trPr>
          <w:trHeight w:val="567"/>
        </w:trPr>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4</w:t>
            </w:r>
          </w:p>
        </w:tc>
        <w:tc>
          <w:tcPr>
            <w:tcW w:w="27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sz w:val="24"/>
              </w:rPr>
              <w:t>腰带</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1</w:t>
            </w:r>
          </w:p>
        </w:tc>
        <w:tc>
          <w:tcPr>
            <w:tcW w:w="6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张</w:t>
            </w:r>
          </w:p>
        </w:tc>
      </w:tr>
      <w:tr w:rsidR="00A93312" w:rsidTr="0065284E">
        <w:trPr>
          <w:trHeight w:val="567"/>
        </w:trPr>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5</w:t>
            </w:r>
          </w:p>
        </w:tc>
        <w:tc>
          <w:tcPr>
            <w:tcW w:w="27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保修卡</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1</w:t>
            </w:r>
          </w:p>
        </w:tc>
        <w:tc>
          <w:tcPr>
            <w:tcW w:w="6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张</w:t>
            </w:r>
          </w:p>
        </w:tc>
      </w:tr>
      <w:tr w:rsidR="00A93312" w:rsidTr="0065284E">
        <w:trPr>
          <w:trHeight w:val="567"/>
        </w:trPr>
        <w:tc>
          <w:tcPr>
            <w:tcW w:w="718" w:type="pct"/>
            <w:tcBorders>
              <w:top w:val="single" w:sz="4" w:space="0" w:color="000000"/>
              <w:left w:val="single" w:sz="4" w:space="0" w:color="000000"/>
              <w:bottom w:val="single" w:sz="4" w:space="0" w:color="auto"/>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6</w:t>
            </w:r>
          </w:p>
        </w:tc>
        <w:tc>
          <w:tcPr>
            <w:tcW w:w="2768" w:type="pct"/>
            <w:tcBorders>
              <w:top w:val="single" w:sz="4" w:space="0" w:color="000000"/>
              <w:left w:val="single" w:sz="4" w:space="0" w:color="000000"/>
              <w:bottom w:val="single" w:sz="4" w:space="0" w:color="auto"/>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合格证</w:t>
            </w:r>
          </w:p>
        </w:tc>
        <w:tc>
          <w:tcPr>
            <w:tcW w:w="854" w:type="pct"/>
            <w:tcBorders>
              <w:top w:val="single" w:sz="4" w:space="0" w:color="000000"/>
              <w:left w:val="single" w:sz="4" w:space="0" w:color="000000"/>
              <w:bottom w:val="single" w:sz="4" w:space="0" w:color="auto"/>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1</w:t>
            </w:r>
          </w:p>
        </w:tc>
        <w:tc>
          <w:tcPr>
            <w:tcW w:w="661" w:type="pct"/>
            <w:tcBorders>
              <w:top w:val="single" w:sz="4" w:space="0" w:color="000000"/>
              <w:left w:val="single" w:sz="4" w:space="0" w:color="000000"/>
              <w:bottom w:val="single" w:sz="4" w:space="0" w:color="auto"/>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rPr>
            </w:pPr>
            <w:r>
              <w:rPr>
                <w:rFonts w:ascii="宋体" w:hAnsi="宋体" w:cs="宋体" w:hint="eastAsia"/>
                <w:color w:val="000000"/>
                <w:kern w:val="0"/>
                <w:sz w:val="24"/>
                <w:lang/>
              </w:rPr>
              <w:t>张</w:t>
            </w:r>
          </w:p>
        </w:tc>
      </w:tr>
      <w:tr w:rsidR="00A93312" w:rsidTr="0065284E">
        <w:trPr>
          <w:trHeight w:val="567"/>
        </w:trPr>
        <w:tc>
          <w:tcPr>
            <w:tcW w:w="718" w:type="pct"/>
            <w:tcBorders>
              <w:top w:val="single" w:sz="4" w:space="0" w:color="auto"/>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lang/>
              </w:rPr>
            </w:pPr>
            <w:r>
              <w:rPr>
                <w:rFonts w:ascii="宋体" w:hAnsi="宋体" w:cs="宋体" w:hint="eastAsia"/>
                <w:color w:val="000000"/>
                <w:kern w:val="0"/>
                <w:sz w:val="24"/>
                <w:lang/>
              </w:rPr>
              <w:t>7</w:t>
            </w:r>
          </w:p>
        </w:tc>
        <w:tc>
          <w:tcPr>
            <w:tcW w:w="2768" w:type="pct"/>
            <w:tcBorders>
              <w:top w:val="single" w:sz="4" w:space="0" w:color="auto"/>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lang/>
              </w:rPr>
            </w:pPr>
            <w:r>
              <w:rPr>
                <w:rFonts w:ascii="宋体" w:hAnsi="宋体" w:cs="宋体" w:hint="eastAsia"/>
                <w:color w:val="000000"/>
                <w:kern w:val="0"/>
                <w:sz w:val="24"/>
                <w:lang/>
              </w:rPr>
              <w:t>操作指南</w:t>
            </w:r>
          </w:p>
        </w:tc>
        <w:tc>
          <w:tcPr>
            <w:tcW w:w="854" w:type="pct"/>
            <w:tcBorders>
              <w:top w:val="single" w:sz="4" w:space="0" w:color="auto"/>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lang/>
              </w:rPr>
            </w:pPr>
            <w:r>
              <w:rPr>
                <w:rFonts w:ascii="宋体" w:hAnsi="宋体" w:cs="宋体" w:hint="eastAsia"/>
                <w:color w:val="000000"/>
                <w:kern w:val="0"/>
                <w:sz w:val="24"/>
                <w:lang/>
              </w:rPr>
              <w:t>1</w:t>
            </w:r>
          </w:p>
        </w:tc>
        <w:tc>
          <w:tcPr>
            <w:tcW w:w="661" w:type="pct"/>
            <w:tcBorders>
              <w:top w:val="single" w:sz="4" w:space="0" w:color="auto"/>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lang/>
              </w:rPr>
            </w:pPr>
            <w:r>
              <w:rPr>
                <w:rFonts w:ascii="宋体" w:hAnsi="宋体" w:cs="宋体" w:hint="eastAsia"/>
                <w:color w:val="000000"/>
                <w:kern w:val="0"/>
                <w:sz w:val="24"/>
                <w:lang/>
              </w:rPr>
              <w:t>份</w:t>
            </w:r>
          </w:p>
        </w:tc>
      </w:tr>
      <w:tr w:rsidR="00A93312" w:rsidTr="0065284E">
        <w:trPr>
          <w:trHeight w:val="567"/>
        </w:trPr>
        <w:tc>
          <w:tcPr>
            <w:tcW w:w="718" w:type="pct"/>
            <w:tcBorders>
              <w:top w:val="single" w:sz="4" w:space="0" w:color="auto"/>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lang/>
              </w:rPr>
            </w:pPr>
            <w:r>
              <w:rPr>
                <w:rFonts w:ascii="宋体" w:hAnsi="宋体" w:cs="宋体" w:hint="eastAsia"/>
                <w:color w:val="000000"/>
                <w:kern w:val="0"/>
                <w:sz w:val="24"/>
                <w:lang/>
              </w:rPr>
              <w:t>8</w:t>
            </w:r>
          </w:p>
        </w:tc>
        <w:tc>
          <w:tcPr>
            <w:tcW w:w="2768" w:type="pct"/>
            <w:tcBorders>
              <w:top w:val="single" w:sz="4" w:space="0" w:color="auto"/>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lang/>
              </w:rPr>
            </w:pPr>
            <w:r>
              <w:rPr>
                <w:rFonts w:ascii="宋体" w:hAnsi="宋体" w:cs="宋体" w:hint="eastAsia"/>
                <w:color w:val="000000"/>
                <w:kern w:val="0"/>
                <w:sz w:val="24"/>
                <w:lang/>
              </w:rPr>
              <w:t>装机报告</w:t>
            </w:r>
          </w:p>
        </w:tc>
        <w:tc>
          <w:tcPr>
            <w:tcW w:w="854" w:type="pct"/>
            <w:tcBorders>
              <w:top w:val="single" w:sz="4" w:space="0" w:color="auto"/>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lang/>
              </w:rPr>
            </w:pPr>
            <w:r>
              <w:rPr>
                <w:rFonts w:ascii="宋体" w:hAnsi="宋体" w:cs="宋体" w:hint="eastAsia"/>
                <w:color w:val="000000"/>
                <w:kern w:val="0"/>
                <w:sz w:val="24"/>
                <w:lang/>
              </w:rPr>
              <w:t>1</w:t>
            </w:r>
          </w:p>
        </w:tc>
        <w:tc>
          <w:tcPr>
            <w:tcW w:w="661" w:type="pct"/>
            <w:tcBorders>
              <w:top w:val="single" w:sz="4" w:space="0" w:color="auto"/>
              <w:left w:val="single" w:sz="4" w:space="0" w:color="000000"/>
              <w:bottom w:val="single" w:sz="4" w:space="0" w:color="000000"/>
              <w:right w:val="single" w:sz="4" w:space="0" w:color="000000"/>
            </w:tcBorders>
            <w:shd w:val="clear" w:color="auto" w:fill="auto"/>
            <w:vAlign w:val="center"/>
          </w:tcPr>
          <w:p w:rsidR="00A93312" w:rsidRDefault="00A93312" w:rsidP="00965257">
            <w:pPr>
              <w:jc w:val="center"/>
              <w:textAlignment w:val="center"/>
              <w:rPr>
                <w:rFonts w:ascii="宋体" w:hAnsi="宋体" w:cs="宋体"/>
                <w:color w:val="000000"/>
                <w:sz w:val="24"/>
                <w:lang/>
              </w:rPr>
            </w:pPr>
            <w:r>
              <w:rPr>
                <w:rFonts w:ascii="宋体" w:hAnsi="宋体" w:cs="宋体" w:hint="eastAsia"/>
                <w:color w:val="000000"/>
                <w:kern w:val="0"/>
                <w:sz w:val="24"/>
                <w:lang/>
              </w:rPr>
              <w:t>份</w:t>
            </w:r>
          </w:p>
        </w:tc>
      </w:tr>
    </w:tbl>
    <w:bookmarkEnd w:id="3"/>
    <w:p w:rsidR="00796D35" w:rsidRDefault="009B5655">
      <w:pPr>
        <w:pStyle w:val="a8"/>
        <w:spacing w:line="440" w:lineRule="exact"/>
        <w:ind w:firstLineChars="0" w:firstLine="0"/>
        <w:rPr>
          <w:rFonts w:ascii="仿宋" w:eastAsia="仿宋" w:hAnsi="仿宋" w:cs="仿宋"/>
          <w:b/>
          <w:color w:val="000000"/>
          <w:sz w:val="24"/>
        </w:rPr>
      </w:pPr>
      <w:r>
        <w:rPr>
          <w:rFonts w:ascii="仿宋" w:eastAsia="仿宋" w:hAnsi="仿宋" w:cs="仿宋" w:hint="eastAsia"/>
          <w:b/>
          <w:color w:val="000000"/>
          <w:sz w:val="24"/>
        </w:rPr>
        <w:t>四、商务要求：</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1.交货及安装、验收要求</w:t>
      </w:r>
      <w:bookmarkStart w:id="4" w:name="_GoBack"/>
      <w:bookmarkEnd w:id="4"/>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1.1交货地点：采购人指定地点。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1.2交货期：中标供应商应当在中标通知书发出之日起30日内按招标文件及中</w:t>
      </w:r>
      <w:r>
        <w:rPr>
          <w:rFonts w:ascii="仿宋" w:eastAsia="仿宋" w:hAnsi="仿宋" w:cs="仿宋" w:hint="eastAsia"/>
          <w:color w:val="000000"/>
          <w:sz w:val="24"/>
        </w:rPr>
        <w:lastRenderedPageBreak/>
        <w:t>标人的投标文件确定的事项与采购人签订合同，签订合同后</w:t>
      </w:r>
      <w:r>
        <w:rPr>
          <w:rFonts w:ascii="仿宋" w:eastAsia="仿宋" w:hAnsi="仿宋" w:cs="仿宋" w:hint="eastAsia"/>
          <w:color w:val="000000"/>
          <w:sz w:val="24"/>
          <w:u w:val="single"/>
        </w:rPr>
        <w:t xml:space="preserve">  30  </w:t>
      </w:r>
      <w:r>
        <w:rPr>
          <w:rFonts w:ascii="仿宋" w:eastAsia="仿宋" w:hAnsi="仿宋" w:cs="仿宋" w:hint="eastAsia"/>
          <w:color w:val="000000"/>
          <w:sz w:val="24"/>
        </w:rPr>
        <w:t>日内完成设备的安装调试。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1.3合同设备交付时中标供应商应提供合同设备真实有效的生产日期，且保证合同设备的生产日期距交付时的时间差国产设备不超过</w:t>
      </w:r>
      <w:r>
        <w:rPr>
          <w:rFonts w:ascii="仿宋" w:eastAsia="仿宋" w:hAnsi="仿宋" w:cs="仿宋" w:hint="eastAsia"/>
          <w:color w:val="000000"/>
          <w:sz w:val="24"/>
          <w:u w:val="single"/>
        </w:rPr>
        <w:t>3</w:t>
      </w:r>
      <w:r>
        <w:rPr>
          <w:rFonts w:ascii="仿宋" w:eastAsia="仿宋" w:hAnsi="仿宋" w:cs="仿宋" w:hint="eastAsia"/>
          <w:color w:val="000000"/>
          <w:sz w:val="24"/>
        </w:rPr>
        <w:t>个月，进口设备不超过</w:t>
      </w:r>
      <w:r>
        <w:rPr>
          <w:rFonts w:ascii="仿宋" w:eastAsia="仿宋" w:hAnsi="仿宋" w:cs="仿宋" w:hint="eastAsia"/>
          <w:color w:val="000000"/>
          <w:sz w:val="24"/>
          <w:u w:val="single"/>
        </w:rPr>
        <w:t>12</w:t>
      </w:r>
      <w:r>
        <w:rPr>
          <w:rFonts w:ascii="仿宋" w:eastAsia="仿宋" w:hAnsi="仿宋" w:cs="仿宋" w:hint="eastAsia"/>
          <w:color w:val="000000"/>
          <w:sz w:val="24"/>
        </w:rPr>
        <w:t>个月。</w:t>
      </w:r>
    </w:p>
    <w:p w:rsidR="00796D35" w:rsidRDefault="009B5655">
      <w:pPr>
        <w:spacing w:line="440" w:lineRule="exact"/>
        <w:rPr>
          <w:rFonts w:ascii="仿宋" w:eastAsia="仿宋" w:hAnsi="仿宋" w:cs="仿宋"/>
          <w:color w:val="000000"/>
          <w:sz w:val="24"/>
          <w:highlight w:val="yellow"/>
        </w:rPr>
      </w:pPr>
      <w:r>
        <w:rPr>
          <w:rFonts w:ascii="仿宋" w:eastAsia="仿宋" w:hAnsi="仿宋" w:cs="仿宋" w:hint="eastAsia"/>
          <w:color w:val="000000"/>
          <w:sz w:val="24"/>
        </w:rPr>
        <w:t>1.4中标供应商须保证中标后所提供的设备为原装、全新合格的产品。</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1.6验收方式：按《小榄镇公立医院政府采购和验收办法》。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★1.7投标供应商须要在投标文件做出具承诺函，该承诺函包括但不限于以下内容: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承诺中标后须在中标公告发布之日起五个工作日内提供设备制造厂商开具并盖章的合法有效的授权函原件（盖鲜章）、售后服务承诺函原件（盖鲜章）。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1.8乙方所投设备属于计量仪器的，需通过具有国家部门颁发专业检测资质证书的第三方计量检测单位检测并提供合格报告。</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2.售后服务要求</w:t>
      </w:r>
    </w:p>
    <w:p w:rsidR="00796D35" w:rsidRDefault="009B5655">
      <w:pPr>
        <w:tabs>
          <w:tab w:val="left" w:pos="420"/>
        </w:tabs>
        <w:spacing w:line="440" w:lineRule="exact"/>
        <w:rPr>
          <w:rFonts w:ascii="仿宋" w:eastAsia="仿宋" w:hAnsi="仿宋" w:cs="仿宋"/>
          <w:color w:val="000000"/>
          <w:sz w:val="24"/>
        </w:rPr>
      </w:pPr>
      <w:r>
        <w:rPr>
          <w:rFonts w:ascii="仿宋" w:eastAsia="仿宋" w:hAnsi="仿宋" w:cs="仿宋" w:hint="eastAsia"/>
          <w:color w:val="000000"/>
          <w:sz w:val="24"/>
        </w:rPr>
        <w:t>2.1中标供应商必须在中国境内有售后服务机构，并附有售后服务能力说明。</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 xml:space="preserve">★2.2中标供应商须提供设备原厂质保（设备原厂质量保修范围和保修期）至少为  </w:t>
      </w:r>
      <w:r w:rsidR="00A86E11">
        <w:rPr>
          <w:rFonts w:ascii="仿宋" w:eastAsia="仿宋" w:hAnsi="仿宋" w:cs="仿宋" w:hint="eastAsia"/>
          <w:color w:val="000000"/>
          <w:sz w:val="24"/>
        </w:rPr>
        <w:t>1</w:t>
      </w:r>
      <w:r>
        <w:rPr>
          <w:rFonts w:ascii="仿宋" w:eastAsia="仿宋" w:hAnsi="仿宋" w:cs="仿宋" w:hint="eastAsia"/>
          <w:color w:val="000000"/>
          <w:sz w:val="24"/>
        </w:rPr>
        <w:t xml:space="preserve">  年。</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2.3在售后期内，中标供应商在接到用户的维修通知，响应时间为半小时内，工程师到达现场时间为4小时内，排除故障时限为到达现场后8小时内。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2.4如果产品故障在检修12小时后仍无法排除，中标供应商应在24小时内提供不低于故障产品规格型号档次的备用产品供采购人使用，直至故障产品修复。</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3.付款方式</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★3.1本合同的每笔款项以人民币转账方式支付，合同设备到采购人指定地点交付并完成安装，验收合格后，中标单位凭：</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（1）合同；</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（2）验收调试合格报告（加盖采购人公章）；</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（3）中标供应商开具的正式发票（加盖发票专用章）。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★3.2</w:t>
      </w:r>
    </w:p>
    <w:p w:rsidR="00796D35" w:rsidRDefault="009B5655">
      <w:pPr>
        <w:spacing w:line="440" w:lineRule="exact"/>
        <w:rPr>
          <w:rFonts w:ascii="仿宋" w:eastAsia="仿宋" w:hAnsi="仿宋" w:cs="仿宋"/>
          <w:sz w:val="24"/>
        </w:rPr>
      </w:pPr>
      <w:r>
        <w:rPr>
          <w:rFonts w:ascii="仿宋" w:eastAsia="仿宋" w:hAnsi="仿宋" w:cs="仿宋" w:hint="eastAsia"/>
          <w:sz w:val="24"/>
        </w:rPr>
        <w:lastRenderedPageBreak/>
        <w:t>具体付款方式：本合同分二期支付，第一期：乙方按合同协议时间提供货物，并经协议规定的验收人员书面确认验收合格后，开具全额发票，甲方确认无误后一个月内支付合同总金额的95%</w:t>
      </w:r>
      <w:r w:rsidR="00A93312">
        <w:rPr>
          <w:rFonts w:ascii="仿宋" w:eastAsia="仿宋" w:hAnsi="仿宋" w:cs="仿宋" w:hint="eastAsia"/>
          <w:sz w:val="24"/>
        </w:rPr>
        <w:t>的款项。第二</w:t>
      </w:r>
      <w:r>
        <w:rPr>
          <w:rFonts w:ascii="仿宋" w:eastAsia="仿宋" w:hAnsi="仿宋" w:cs="仿宋" w:hint="eastAsia"/>
          <w:sz w:val="24"/>
        </w:rPr>
        <w:t>期：合同总金额的5%的款项在</w:t>
      </w:r>
      <w:r>
        <w:rPr>
          <w:rFonts w:ascii="仿宋" w:eastAsia="仿宋" w:hAnsi="仿宋" w:cs="仿宋" w:hint="eastAsia"/>
          <w:sz w:val="24"/>
          <w:u w:val="single"/>
        </w:rPr>
        <w:t>质保期</w:t>
      </w:r>
      <w:r>
        <w:rPr>
          <w:rFonts w:ascii="仿宋" w:eastAsia="仿宋" w:hAnsi="仿宋" w:cs="仿宋" w:hint="eastAsia"/>
          <w:sz w:val="24"/>
        </w:rPr>
        <w:t>后无息支付。</w:t>
      </w:r>
    </w:p>
    <w:p w:rsidR="00796D35" w:rsidRDefault="00796D35">
      <w:pPr>
        <w:spacing w:line="440" w:lineRule="exact"/>
      </w:pPr>
    </w:p>
    <w:sectPr w:rsidR="00796D35" w:rsidSect="00796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2E6" w:rsidRDefault="005B62E6" w:rsidP="00055341">
      <w:r>
        <w:separator/>
      </w:r>
    </w:p>
  </w:endnote>
  <w:endnote w:type="continuationSeparator" w:id="0">
    <w:p w:rsidR="005B62E6" w:rsidRDefault="005B62E6" w:rsidP="00055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2E6" w:rsidRDefault="005B62E6" w:rsidP="00055341">
      <w:r>
        <w:separator/>
      </w:r>
    </w:p>
  </w:footnote>
  <w:footnote w:type="continuationSeparator" w:id="0">
    <w:p w:rsidR="005B62E6" w:rsidRDefault="005B62E6" w:rsidP="00055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1E7E8738"/>
    <w:lvl w:ilvl="0">
      <w:start w:val="1"/>
      <w:numFmt w:val="chineseCounting"/>
      <w:suff w:val="nothing"/>
      <w:lvlText w:val="%1、"/>
      <w:lvlJc w:val="left"/>
      <w:rPr>
        <w:rFonts w:hint="eastAsia"/>
      </w:rPr>
    </w:lvl>
  </w:abstractNum>
  <w:abstractNum w:abstractNumId="3">
    <w:nsid w:val="3CC1C2D7"/>
    <w:multiLevelType w:val="singleLevel"/>
    <w:tmpl w:val="3CC1C2D7"/>
    <w:lvl w:ilvl="0">
      <w:start w:val="1"/>
      <w:numFmt w:val="chineseCounting"/>
      <w:suff w:val="nothing"/>
      <w:lvlText w:val="%1、"/>
      <w:lvlJc w:val="left"/>
      <w:rPr>
        <w:rFonts w:hint="eastAsia"/>
      </w:rPr>
    </w:lvl>
  </w:abstractNum>
  <w:abstractNum w:abstractNumId="4">
    <w:nsid w:val="68CF8F3E"/>
    <w:multiLevelType w:val="singleLevel"/>
    <w:tmpl w:val="68CF8F3E"/>
    <w:lvl w:ilvl="0">
      <w:start w:val="1"/>
      <w:numFmt w:val="decimal"/>
      <w:lvlText w:val="%1."/>
      <w:lvlJc w:val="left"/>
      <w:pPr>
        <w:ind w:left="425" w:hanging="425"/>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21765C"/>
    <w:rsid w:val="00293342"/>
    <w:rsid w:val="002B351A"/>
    <w:rsid w:val="002D465D"/>
    <w:rsid w:val="0035345C"/>
    <w:rsid w:val="003A3903"/>
    <w:rsid w:val="003F4B3D"/>
    <w:rsid w:val="00506C5F"/>
    <w:rsid w:val="00527C0D"/>
    <w:rsid w:val="00544162"/>
    <w:rsid w:val="005459E1"/>
    <w:rsid w:val="00581B14"/>
    <w:rsid w:val="005B62E6"/>
    <w:rsid w:val="0063702E"/>
    <w:rsid w:val="0065284E"/>
    <w:rsid w:val="00697BB0"/>
    <w:rsid w:val="006F5039"/>
    <w:rsid w:val="00714732"/>
    <w:rsid w:val="00796D35"/>
    <w:rsid w:val="00857394"/>
    <w:rsid w:val="00857CF3"/>
    <w:rsid w:val="00860BDF"/>
    <w:rsid w:val="0091253C"/>
    <w:rsid w:val="00914200"/>
    <w:rsid w:val="00924934"/>
    <w:rsid w:val="009347C6"/>
    <w:rsid w:val="009718C7"/>
    <w:rsid w:val="00987B50"/>
    <w:rsid w:val="009B3606"/>
    <w:rsid w:val="009B5655"/>
    <w:rsid w:val="009E2D17"/>
    <w:rsid w:val="009F7CD2"/>
    <w:rsid w:val="00A073B6"/>
    <w:rsid w:val="00A25AA4"/>
    <w:rsid w:val="00A456B6"/>
    <w:rsid w:val="00A84A11"/>
    <w:rsid w:val="00A86E11"/>
    <w:rsid w:val="00A93312"/>
    <w:rsid w:val="00A93E5F"/>
    <w:rsid w:val="00B063B7"/>
    <w:rsid w:val="00BA73BA"/>
    <w:rsid w:val="00C404BE"/>
    <w:rsid w:val="00C64DF1"/>
    <w:rsid w:val="00D03E7C"/>
    <w:rsid w:val="00D205C7"/>
    <w:rsid w:val="00DD5B47"/>
    <w:rsid w:val="00DF2464"/>
    <w:rsid w:val="00ED1DC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D35"/>
    <w:pPr>
      <w:widowControl w:val="0"/>
      <w:jc w:val="both"/>
    </w:pPr>
    <w:rPr>
      <w:kern w:val="2"/>
      <w:sz w:val="21"/>
      <w:szCs w:val="24"/>
    </w:rPr>
  </w:style>
  <w:style w:type="paragraph" w:styleId="2">
    <w:name w:val="heading 2"/>
    <w:basedOn w:val="a"/>
    <w:next w:val="a"/>
    <w:uiPriority w:val="9"/>
    <w:semiHidden/>
    <w:unhideWhenUsed/>
    <w:qFormat/>
    <w:rsid w:val="00796D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6D35"/>
    <w:pPr>
      <w:spacing w:line="360" w:lineRule="auto"/>
      <w:ind w:firstLine="420"/>
    </w:pPr>
    <w:rPr>
      <w:rFonts w:ascii="宋体"/>
    </w:rPr>
  </w:style>
  <w:style w:type="paragraph" w:styleId="a4">
    <w:name w:val="Body Text"/>
    <w:basedOn w:val="a"/>
    <w:next w:val="5"/>
    <w:qFormat/>
    <w:rsid w:val="00796D35"/>
    <w:pPr>
      <w:spacing w:after="120"/>
    </w:pPr>
  </w:style>
  <w:style w:type="paragraph" w:styleId="5">
    <w:name w:val="toc 5"/>
    <w:basedOn w:val="a"/>
    <w:next w:val="a"/>
    <w:qFormat/>
    <w:rsid w:val="00796D35"/>
    <w:pPr>
      <w:ind w:leftChars="800" w:left="1680"/>
    </w:pPr>
  </w:style>
  <w:style w:type="paragraph" w:styleId="a5">
    <w:name w:val="footer"/>
    <w:basedOn w:val="a"/>
    <w:uiPriority w:val="99"/>
    <w:qFormat/>
    <w:rsid w:val="00796D35"/>
    <w:pPr>
      <w:tabs>
        <w:tab w:val="center" w:pos="4153"/>
        <w:tab w:val="right" w:pos="8306"/>
      </w:tabs>
      <w:snapToGrid w:val="0"/>
      <w:jc w:val="left"/>
    </w:pPr>
    <w:rPr>
      <w:sz w:val="18"/>
      <w:szCs w:val="18"/>
    </w:rPr>
  </w:style>
  <w:style w:type="paragraph" w:styleId="a6">
    <w:name w:val="header"/>
    <w:basedOn w:val="a"/>
    <w:link w:val="Char"/>
    <w:qFormat/>
    <w:rsid w:val="00796D35"/>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796D35"/>
    <w:pPr>
      <w:spacing w:after="120" w:line="480" w:lineRule="auto"/>
    </w:pPr>
  </w:style>
  <w:style w:type="table" w:styleId="a7">
    <w:name w:val="Table Grid"/>
    <w:basedOn w:val="a1"/>
    <w:uiPriority w:val="59"/>
    <w:qFormat/>
    <w:rsid w:val="00796D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796D35"/>
    <w:pPr>
      <w:ind w:firstLineChars="200" w:firstLine="420"/>
    </w:pPr>
  </w:style>
  <w:style w:type="character" w:customStyle="1" w:styleId="Anrede1IhrZeichen">
    <w:name w:val="Anrede1IhrZeichen"/>
    <w:basedOn w:val="a0"/>
    <w:qFormat/>
    <w:rsid w:val="00796D35"/>
    <w:rPr>
      <w:rFonts w:ascii="Arial" w:hAnsi="Arial"/>
      <w:sz w:val="20"/>
    </w:rPr>
  </w:style>
  <w:style w:type="paragraph" w:customStyle="1" w:styleId="H-TextFormat">
    <w:name w:val="H-TextFormat"/>
    <w:uiPriority w:val="99"/>
    <w:qFormat/>
    <w:rsid w:val="00796D35"/>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796D3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6562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F471C-A85A-497A-AF5A-ED2C9D68F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5</cp:revision>
  <dcterms:created xsi:type="dcterms:W3CDTF">2024-11-15T06:39:00Z</dcterms:created>
  <dcterms:modified xsi:type="dcterms:W3CDTF">2025-03-19T03:15:00Z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