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隔音门、隔音墙板项目调研报价表</w:t>
      </w:r>
    </w:p>
    <w:tbl>
      <w:tblPr>
        <w:tblStyle w:val="2"/>
        <w:tblW w:w="90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92"/>
        <w:gridCol w:w="532"/>
        <w:gridCol w:w="546"/>
        <w:gridCol w:w="668"/>
        <w:gridCol w:w="1309"/>
        <w:gridCol w:w="791"/>
        <w:gridCol w:w="818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物品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规格、材质等参数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lang w:val="en-US" w:eastAsia="zh-CN" w:bidi="ar"/>
              </w:rPr>
              <w:t>隔音门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D572">
            <w:pPr>
              <w:pStyle w:val="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材质：镀锌钢板（颜色可选）</w:t>
            </w:r>
          </w:p>
          <w:p w14:paraId="4D035606">
            <w:pPr>
              <w:pStyle w:val="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尺寸 </w:t>
            </w:r>
            <w:r>
              <w:rPr>
                <w:rFonts w:hint="eastAsia"/>
                <w:color w:val="auto"/>
                <w:lang w:val="en-US" w:eastAsia="zh-CN"/>
              </w:rPr>
              <w:t>2100</w:t>
            </w:r>
            <w:r>
              <w:rPr>
                <w:rFonts w:hint="eastAsia"/>
                <w:color w:val="auto"/>
              </w:rPr>
              <w:t>*</w:t>
            </w:r>
            <w:r>
              <w:rPr>
                <w:rFonts w:hint="eastAsia"/>
                <w:color w:val="auto"/>
                <w:lang w:val="en-US" w:eastAsia="zh-CN"/>
              </w:rPr>
              <w:t>900mm</w:t>
            </w:r>
            <w:r>
              <w:rPr>
                <w:rFonts w:hint="eastAsia"/>
                <w:color w:val="auto"/>
              </w:rPr>
              <w:t>（约）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以实际现场测量尺寸为准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626E4BB6">
            <w:pPr>
              <w:pStyle w:val="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厚度</w:t>
            </w:r>
            <w:r>
              <w:rPr>
                <w:rFonts w:hint="eastAsia"/>
                <w:color w:val="auto"/>
                <w:lang w:val="en-US" w:eastAsia="zh-CN"/>
              </w:rPr>
              <w:t>≥90mm；</w:t>
            </w:r>
          </w:p>
          <w:p w14:paraId="39151E6B">
            <w:pPr>
              <w:pStyle w:val="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双层密封胶条；</w:t>
            </w:r>
          </w:p>
          <w:p w14:paraId="70D93127">
            <w:pPr>
              <w:pStyle w:val="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含拆除旧门及安装新门，拆除旧锁安装到新门、</w:t>
            </w: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>垃圾清运。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个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  <w:tr w14:paraId="2DD0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lang w:val="en-US" w:eastAsia="zh-CN" w:bidi="ar"/>
              </w:rPr>
              <w:t>玻镁复合隔音板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BB8B">
            <w:pPr>
              <w:pStyle w:val="6"/>
              <w:numPr>
                <w:ilvl w:val="0"/>
                <w:numId w:val="2"/>
              </w:numPr>
              <w:spacing w:line="360" w:lineRule="auto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材质：</w:t>
            </w:r>
            <w:r>
              <w:rPr>
                <w:rStyle w:val="5"/>
                <w:rFonts w:hint="eastAsia" w:ascii="宋体" w:hAnsi="宋体" w:eastAsia="宋体" w:cs="宋体"/>
                <w:color w:val="auto"/>
                <w:lang w:val="en-US" w:eastAsia="zh-CN" w:bidi="ar"/>
              </w:rPr>
              <w:t>玻镁复合板，中间隔音棉；</w:t>
            </w:r>
          </w:p>
          <w:p w14:paraId="73D9AC50">
            <w:pPr>
              <w:pStyle w:val="6"/>
              <w:numPr>
                <w:ilvl w:val="0"/>
                <w:numId w:val="2"/>
              </w:numPr>
              <w:spacing w:line="360" w:lineRule="auto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整体厚度≥15mm；</w:t>
            </w:r>
          </w:p>
          <w:p w14:paraId="07FCF146">
            <w:pPr>
              <w:pStyle w:val="6"/>
              <w:numPr>
                <w:ilvl w:val="0"/>
                <w:numId w:val="2"/>
              </w:numPr>
              <w:spacing w:line="360" w:lineRule="auto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尺寸2480×1790mm、2480×3030mm（约），</w:t>
            </w:r>
            <w:r>
              <w:rPr>
                <w:rFonts w:hint="eastAsia"/>
                <w:color w:val="auto"/>
              </w:rPr>
              <w:t>以实际现场测量尺寸为准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7FC5ACBB">
            <w:pPr>
              <w:pStyle w:val="6"/>
              <w:numPr>
                <w:ilvl w:val="0"/>
                <w:numId w:val="2"/>
              </w:numPr>
              <w:spacing w:line="360" w:lineRule="auto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含安装费用、</w:t>
            </w:r>
            <w:r>
              <w:rPr>
                <w:rFonts w:hint="eastAsia"/>
                <w:color w:val="auto"/>
                <w:lang w:val="en-US" w:eastAsia="zh-CN"/>
              </w:rPr>
              <w:t>垃圾清运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</w:tbl>
    <w:p w14:paraId="64007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</w:t>
      </w:r>
    </w:p>
    <w:p w14:paraId="7537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1、报价时须附上公司营业执照、资质证件等相关证件。</w:t>
      </w:r>
    </w:p>
    <w:p w14:paraId="58533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2、货物安装完成并经采购人验收合格后，公司开具全额有效增值税普通发票（含税），采购人收到发票确认无误后在30天内完成支付。</w:t>
      </w:r>
    </w:p>
    <w:p w14:paraId="1AD0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/>
          <w:bCs/>
          <w:sz w:val="24"/>
          <w:szCs w:val="24"/>
        </w:rPr>
        <w:t>报价应为人民币含税全包价，包括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货物</w:t>
      </w:r>
      <w:r>
        <w:rPr>
          <w:rFonts w:hint="eastAsia" w:ascii="宋体" w:hAnsi="宋体"/>
          <w:b/>
          <w:bCs/>
          <w:sz w:val="24"/>
          <w:szCs w:val="24"/>
        </w:rPr>
        <w:t>价格、包装费、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人工</w:t>
      </w:r>
      <w:r>
        <w:rPr>
          <w:rFonts w:hint="eastAsia" w:ascii="宋体" w:hAnsi="宋体"/>
          <w:b/>
          <w:bCs/>
          <w:sz w:val="24"/>
          <w:szCs w:val="24"/>
        </w:rPr>
        <w:t>费、保险费、卸车费、配合费、检测费、配送费、税金及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本项目执行过程中</w:t>
      </w:r>
      <w:r>
        <w:rPr>
          <w:rFonts w:hint="eastAsia" w:ascii="宋体" w:hAnsi="宋体"/>
          <w:b/>
          <w:bCs/>
          <w:sz w:val="24"/>
          <w:szCs w:val="24"/>
        </w:rPr>
        <w:t>需要的其他费用等。</w:t>
      </w:r>
    </w:p>
    <w:p w14:paraId="3B8D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p w14:paraId="2812C89D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br w:type="page"/>
      </w:r>
    </w:p>
    <w:p w14:paraId="02C4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款式参考图：</w:t>
      </w:r>
    </w:p>
    <w:p w14:paraId="688D8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261870" cy="4097020"/>
            <wp:effectExtent l="0" t="0" r="5080" b="17780"/>
            <wp:docPr id="3" name="图片 3" descr="365670c871e4590ad3f59ef536e9a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5670c871e4590ad3f59ef536e9a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662555" cy="4109720"/>
            <wp:effectExtent l="0" t="0" r="4445" b="5080"/>
            <wp:docPr id="4" name="图片 4" descr="ca562fd49cf5f098dbe20fca8793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562fd49cf5f098dbe20fca8793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B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150495</wp:posOffset>
                </wp:positionV>
                <wp:extent cx="580390" cy="216535"/>
                <wp:effectExtent l="0" t="0" r="1016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3810" y="5522595"/>
                          <a:ext cx="580390" cy="216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3pt;margin-top:11.85pt;height:17.05pt;width:45.7pt;z-index:251659264;v-text-anchor:middle;mso-width-relative:page;mso-height-relative:page;" fillcolor="#18605A [1608]" filled="t" stroked="f" coordsize="21600,21600" o:gfxdata="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L568nYAAAACAEAAA8AAAAA&#10;AAAAAQAgAAAAIgAAAGRycy9kb3ducmV2LnhtbFBLAQIUABQAAAAIAIdO4kCfAEY5hgIAAPcEAAAO&#10;AAAAAAAAAAEAIAAAACcBAABkcnMvZTJvRG9jLnhtbFBLBQYAAAAABgAGAFkBAAAfBgAAAAA=&#10;">
                <v:fill on="t" focussize="0,0"/>
                <v:stroke on="f" weight="1pt" miterlimit="8" joinstyle="miter" dashstyle="dash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3123565" cy="3646805"/>
            <wp:effectExtent l="0" t="0" r="635" b="10795"/>
            <wp:docPr id="5" name="图片 5" descr="085e158d7714ddb6b21b618b7de4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5e158d7714ddb6b21b618b7de49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3642995" cy="1831975"/>
            <wp:effectExtent l="0" t="0" r="15875" b="14605"/>
            <wp:docPr id="6" name="图片 6" descr="d46f1b08ce4b306501e3cd2f2e66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46f1b08ce4b306501e3cd2f2e660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4299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227CE"/>
    <w:multiLevelType w:val="singleLevel"/>
    <w:tmpl w:val="D7D227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5D77DAE"/>
    <w:multiLevelType w:val="singleLevel"/>
    <w:tmpl w:val="E5D77D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D829EB"/>
    <w:rsid w:val="0A31269E"/>
    <w:rsid w:val="13CC72F8"/>
    <w:rsid w:val="364270BA"/>
    <w:rsid w:val="3A13588E"/>
    <w:rsid w:val="403946F5"/>
    <w:rsid w:val="41900EF2"/>
    <w:rsid w:val="55635EF6"/>
    <w:rsid w:val="5A31568F"/>
    <w:rsid w:val="63C3062E"/>
    <w:rsid w:val="6662417D"/>
    <w:rsid w:val="6F112885"/>
    <w:rsid w:val="72981F80"/>
    <w:rsid w:val="74487826"/>
    <w:rsid w:val="7D9F35C8"/>
    <w:rsid w:val="7F4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299</Characters>
  <Lines>0</Lines>
  <Paragraphs>0</Paragraphs>
  <TotalTime>5</TotalTime>
  <ScaleCrop>false</ScaleCrop>
  <LinksUpToDate>false</LinksUpToDate>
  <CharactersWithSpaces>304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2024-10-09T06:47:32Z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F387348D08F54F629C3D0526D24A7BCE_13</vt:lpwstr>
  </property>
</Properties>
</file>