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6B9B7">
      <w:pPr>
        <w:spacing w:line="360" w:lineRule="auto"/>
        <w:jc w:val="center"/>
        <w:outlineLvl w:val="1"/>
        <w:rPr>
          <w:rStyle w:val="13"/>
          <w:rFonts w:hint="eastAsia" w:ascii="宋体" w:hAnsi="宋体" w:eastAsia="宋体" w:cs="宋体"/>
          <w:b/>
          <w:bCs/>
          <w:sz w:val="32"/>
          <w:szCs w:val="28"/>
        </w:rPr>
      </w:pPr>
    </w:p>
    <w:p w14:paraId="4550528E">
      <w:pPr>
        <w:spacing w:line="360" w:lineRule="auto"/>
        <w:jc w:val="center"/>
        <w:outlineLvl w:val="1"/>
        <w:rPr>
          <w:rStyle w:val="13"/>
          <w:rFonts w:hint="eastAsia" w:ascii="宋体" w:hAnsi="宋体" w:eastAsia="宋体" w:cs="宋体"/>
          <w:b/>
          <w:bCs/>
          <w:sz w:val="32"/>
          <w:szCs w:val="28"/>
          <w:lang w:val="en-US" w:eastAsia="zh-CN"/>
        </w:rPr>
      </w:pPr>
    </w:p>
    <w:p w14:paraId="1C1D3ED3">
      <w:pPr>
        <w:spacing w:line="360" w:lineRule="auto"/>
        <w:jc w:val="center"/>
        <w:outlineLvl w:val="1"/>
        <w:rPr>
          <w:rStyle w:val="13"/>
          <w:rFonts w:hint="eastAsia" w:ascii="宋体" w:hAnsi="宋体" w:eastAsia="宋体" w:cs="宋体"/>
          <w:b/>
          <w:bCs/>
          <w:sz w:val="32"/>
          <w:szCs w:val="28"/>
          <w:lang w:val="en-US" w:eastAsia="zh-CN"/>
        </w:rPr>
      </w:pPr>
    </w:p>
    <w:p w14:paraId="333E970D">
      <w:pPr>
        <w:spacing w:line="360" w:lineRule="auto"/>
        <w:jc w:val="center"/>
        <w:outlineLvl w:val="1"/>
        <w:rPr>
          <w:rStyle w:val="13"/>
          <w:rFonts w:hint="eastAsia" w:ascii="宋体" w:hAnsi="宋体" w:eastAsia="宋体" w:cs="宋体"/>
          <w:b/>
          <w:bCs/>
          <w:sz w:val="32"/>
          <w:szCs w:val="28"/>
          <w:lang w:val="en-US" w:eastAsia="zh-CN"/>
        </w:rPr>
      </w:pPr>
    </w:p>
    <w:p w14:paraId="2EE12738">
      <w:pPr>
        <w:pStyle w:val="4"/>
        <w:rPr>
          <w:rStyle w:val="13"/>
          <w:rFonts w:hint="eastAsia" w:ascii="宋体" w:hAnsi="宋体" w:eastAsia="宋体" w:cs="宋体"/>
          <w:b/>
          <w:bCs/>
          <w:sz w:val="32"/>
          <w:szCs w:val="28"/>
          <w:lang w:val="en-US" w:eastAsia="zh-CN"/>
        </w:rPr>
      </w:pPr>
    </w:p>
    <w:p w14:paraId="5510667C">
      <w:pPr>
        <w:pStyle w:val="8"/>
        <w:rPr>
          <w:rStyle w:val="13"/>
          <w:rFonts w:hint="eastAsia" w:ascii="宋体" w:hAnsi="宋体" w:eastAsia="宋体" w:cs="宋体"/>
          <w:b/>
          <w:bCs/>
          <w:sz w:val="32"/>
          <w:szCs w:val="28"/>
          <w:lang w:val="en-US" w:eastAsia="zh-CN"/>
        </w:rPr>
      </w:pPr>
    </w:p>
    <w:p w14:paraId="06ECBF9A">
      <w:pPr>
        <w:pStyle w:val="8"/>
        <w:rPr>
          <w:rStyle w:val="13"/>
          <w:rFonts w:hint="eastAsia" w:ascii="宋体" w:hAnsi="宋体" w:eastAsia="宋体" w:cs="宋体"/>
          <w:b/>
          <w:bCs/>
          <w:sz w:val="32"/>
          <w:szCs w:val="28"/>
          <w:lang w:val="en-US" w:eastAsia="zh-CN"/>
        </w:rPr>
      </w:pPr>
    </w:p>
    <w:p w14:paraId="03D791C0">
      <w:pPr>
        <w:pStyle w:val="8"/>
        <w:rPr>
          <w:rStyle w:val="13"/>
          <w:rFonts w:hint="eastAsia" w:ascii="宋体" w:hAnsi="宋体" w:eastAsia="宋体" w:cs="宋体"/>
          <w:b/>
          <w:bCs/>
          <w:sz w:val="32"/>
          <w:szCs w:val="28"/>
          <w:lang w:val="en-US" w:eastAsia="zh-CN"/>
        </w:rPr>
      </w:pPr>
    </w:p>
    <w:p w14:paraId="3BCEA0EE">
      <w:pPr>
        <w:spacing w:line="360" w:lineRule="auto"/>
        <w:jc w:val="center"/>
        <w:outlineLvl w:val="1"/>
        <w:rPr>
          <w:rFonts w:hint="eastAsia" w:ascii="宋体" w:hAnsi="宋体" w:eastAsia="宋体" w:cs="宋体"/>
          <w:sz w:val="48"/>
          <w:szCs w:val="48"/>
          <w:lang w:val="en-US" w:eastAsia="zh-CN"/>
        </w:rPr>
      </w:pPr>
      <w:r>
        <w:rPr>
          <w:rStyle w:val="13"/>
          <w:rFonts w:hint="eastAsia" w:ascii="宋体" w:hAnsi="宋体" w:eastAsia="宋体" w:cs="宋体"/>
          <w:b/>
          <w:bCs/>
          <w:sz w:val="48"/>
          <w:szCs w:val="48"/>
          <w:lang w:val="en-US" w:eastAsia="zh-CN"/>
        </w:rPr>
        <w:t>中山市小榄人民医院飞利浦Brilliance iCT保修服务采购项目（第二次）响应文件</w:t>
      </w:r>
    </w:p>
    <w:p w14:paraId="73A671D4">
      <w:pPr>
        <w:spacing w:line="360" w:lineRule="auto"/>
        <w:jc w:val="center"/>
        <w:outlineLvl w:val="1"/>
        <w:rPr>
          <w:rStyle w:val="13"/>
          <w:rFonts w:hint="eastAsia" w:ascii="宋体" w:hAnsi="宋体" w:eastAsia="宋体" w:cs="宋体"/>
          <w:b/>
          <w:bCs/>
          <w:sz w:val="32"/>
          <w:szCs w:val="28"/>
        </w:rPr>
      </w:pPr>
    </w:p>
    <w:p w14:paraId="2CE01133">
      <w:pPr>
        <w:spacing w:line="360" w:lineRule="auto"/>
        <w:jc w:val="center"/>
        <w:outlineLvl w:val="1"/>
        <w:rPr>
          <w:rStyle w:val="13"/>
          <w:rFonts w:hint="eastAsia" w:ascii="宋体" w:hAnsi="宋体" w:eastAsia="宋体" w:cs="宋体"/>
          <w:b/>
          <w:bCs/>
          <w:sz w:val="32"/>
          <w:szCs w:val="28"/>
        </w:rPr>
      </w:pPr>
    </w:p>
    <w:p w14:paraId="0033D880">
      <w:pPr>
        <w:spacing w:line="360" w:lineRule="auto"/>
        <w:jc w:val="center"/>
        <w:outlineLvl w:val="1"/>
        <w:rPr>
          <w:rStyle w:val="13"/>
          <w:rFonts w:hint="eastAsia" w:ascii="宋体" w:hAnsi="宋体" w:eastAsia="宋体" w:cs="宋体"/>
          <w:b/>
          <w:bCs/>
          <w:sz w:val="32"/>
          <w:szCs w:val="28"/>
        </w:rPr>
      </w:pPr>
    </w:p>
    <w:p w14:paraId="195706C0">
      <w:pPr>
        <w:spacing w:line="360" w:lineRule="auto"/>
        <w:jc w:val="center"/>
        <w:outlineLvl w:val="1"/>
        <w:rPr>
          <w:rStyle w:val="13"/>
          <w:rFonts w:hint="eastAsia" w:ascii="宋体" w:hAnsi="宋体" w:eastAsia="宋体" w:cs="宋体"/>
          <w:b/>
          <w:bCs/>
          <w:sz w:val="32"/>
          <w:szCs w:val="28"/>
        </w:rPr>
      </w:pPr>
    </w:p>
    <w:p w14:paraId="30EAB62B">
      <w:pPr>
        <w:spacing w:line="360" w:lineRule="auto"/>
        <w:jc w:val="center"/>
        <w:outlineLvl w:val="1"/>
        <w:rPr>
          <w:rStyle w:val="13"/>
          <w:rFonts w:hint="eastAsia" w:ascii="宋体" w:hAnsi="宋体" w:eastAsia="宋体" w:cs="宋体"/>
          <w:b/>
          <w:bCs/>
          <w:sz w:val="32"/>
          <w:szCs w:val="28"/>
        </w:rPr>
      </w:pPr>
    </w:p>
    <w:p w14:paraId="3AA1C109">
      <w:pPr>
        <w:spacing w:line="360" w:lineRule="auto"/>
        <w:jc w:val="center"/>
        <w:outlineLvl w:val="1"/>
        <w:rPr>
          <w:rStyle w:val="13"/>
          <w:rFonts w:hint="eastAsia" w:ascii="宋体" w:hAnsi="宋体" w:eastAsia="宋体" w:cs="宋体"/>
          <w:b/>
          <w:bCs/>
          <w:sz w:val="32"/>
          <w:szCs w:val="28"/>
        </w:rPr>
      </w:pPr>
    </w:p>
    <w:p w14:paraId="6675F816">
      <w:pPr>
        <w:spacing w:line="360" w:lineRule="auto"/>
        <w:jc w:val="center"/>
        <w:outlineLvl w:val="1"/>
        <w:rPr>
          <w:rStyle w:val="13"/>
          <w:rFonts w:hint="eastAsia" w:ascii="宋体" w:hAnsi="宋体" w:eastAsia="宋体" w:cs="宋体"/>
          <w:b/>
          <w:bCs/>
          <w:sz w:val="32"/>
          <w:szCs w:val="28"/>
        </w:rPr>
      </w:pPr>
    </w:p>
    <w:p w14:paraId="4D933046">
      <w:pPr>
        <w:spacing w:line="360" w:lineRule="auto"/>
        <w:jc w:val="center"/>
        <w:outlineLvl w:val="1"/>
        <w:rPr>
          <w:rStyle w:val="13"/>
          <w:rFonts w:hint="eastAsia" w:ascii="宋体" w:hAnsi="宋体" w:eastAsia="宋体" w:cs="宋体"/>
          <w:b/>
          <w:bCs/>
          <w:sz w:val="32"/>
          <w:szCs w:val="28"/>
        </w:rPr>
      </w:pPr>
    </w:p>
    <w:p w14:paraId="3039D39D">
      <w:pPr>
        <w:spacing w:line="360" w:lineRule="auto"/>
        <w:jc w:val="center"/>
        <w:outlineLvl w:val="1"/>
        <w:rPr>
          <w:rStyle w:val="13"/>
          <w:rFonts w:hint="eastAsia" w:ascii="宋体" w:hAnsi="宋体" w:eastAsia="宋体" w:cs="宋体"/>
          <w:b/>
          <w:bCs/>
          <w:sz w:val="32"/>
          <w:szCs w:val="28"/>
        </w:rPr>
      </w:pPr>
    </w:p>
    <w:p w14:paraId="03A75B14">
      <w:pPr>
        <w:spacing w:line="360" w:lineRule="auto"/>
        <w:jc w:val="center"/>
        <w:outlineLvl w:val="1"/>
        <w:rPr>
          <w:rStyle w:val="13"/>
          <w:rFonts w:hint="eastAsia" w:ascii="宋体" w:hAnsi="宋体" w:eastAsia="宋体" w:cs="宋体"/>
          <w:b/>
          <w:bCs/>
          <w:sz w:val="32"/>
          <w:szCs w:val="28"/>
        </w:rPr>
      </w:pPr>
    </w:p>
    <w:p w14:paraId="36813405">
      <w:pPr>
        <w:spacing w:line="360" w:lineRule="auto"/>
        <w:jc w:val="both"/>
        <w:outlineLvl w:val="1"/>
        <w:rPr>
          <w:rStyle w:val="13"/>
          <w:rFonts w:hint="eastAsia" w:ascii="宋体" w:hAnsi="宋体" w:eastAsia="宋体" w:cs="宋体"/>
          <w:b/>
          <w:bCs/>
          <w:sz w:val="32"/>
          <w:szCs w:val="28"/>
        </w:rPr>
      </w:pPr>
    </w:p>
    <w:p w14:paraId="2EF835C6">
      <w:pPr>
        <w:pStyle w:val="8"/>
        <w:ind w:left="0" w:leftChars="0" w:firstLine="0" w:firstLineChars="0"/>
        <w:rPr>
          <w:rStyle w:val="13"/>
          <w:rFonts w:hint="eastAsia" w:ascii="宋体" w:hAnsi="宋体" w:eastAsia="宋体" w:cs="宋体"/>
          <w:b/>
          <w:bCs/>
          <w:sz w:val="32"/>
          <w:szCs w:val="28"/>
          <w:lang w:eastAsia="zh-CN"/>
        </w:rPr>
      </w:pPr>
    </w:p>
    <w:p w14:paraId="46D6D388">
      <w:pPr>
        <w:spacing w:line="360" w:lineRule="auto"/>
        <w:jc w:val="left"/>
        <w:outlineLvl w:val="1"/>
        <w:rPr>
          <w:rStyle w:val="13"/>
          <w:rFonts w:hint="default" w:ascii="宋体" w:hAnsi="宋体" w:eastAsia="宋体" w:cs="宋体"/>
          <w:b/>
          <w:bCs/>
          <w:sz w:val="21"/>
          <w:szCs w:val="21"/>
          <w:lang w:val="en-US" w:eastAsia="zh-CN"/>
        </w:rPr>
      </w:pPr>
      <w:r>
        <w:rPr>
          <w:rStyle w:val="13"/>
          <w:rFonts w:hint="eastAsia" w:ascii="宋体" w:hAnsi="宋体" w:eastAsia="宋体" w:cs="宋体"/>
          <w:b/>
          <w:bCs/>
          <w:sz w:val="21"/>
          <w:szCs w:val="21"/>
          <w:lang w:val="en-US" w:eastAsia="zh-CN"/>
        </w:rPr>
        <w:t>一、承诺函</w:t>
      </w:r>
    </w:p>
    <w:p w14:paraId="2889A2FE">
      <w:pPr>
        <w:spacing w:line="360" w:lineRule="auto"/>
        <w:jc w:val="center"/>
        <w:outlineLvl w:val="1"/>
        <w:rPr>
          <w:rStyle w:val="13"/>
          <w:rFonts w:hint="eastAsia" w:ascii="宋体" w:hAnsi="宋体" w:eastAsia="宋体" w:cs="宋体"/>
          <w:b/>
          <w:bCs/>
          <w:sz w:val="28"/>
          <w:szCs w:val="28"/>
        </w:rPr>
      </w:pPr>
      <w:r>
        <w:rPr>
          <w:rStyle w:val="13"/>
          <w:rFonts w:hint="eastAsia" w:ascii="宋体" w:hAnsi="宋体" w:eastAsia="宋体" w:cs="宋体"/>
          <w:b/>
          <w:bCs/>
          <w:sz w:val="28"/>
          <w:szCs w:val="28"/>
        </w:rPr>
        <w:t>承诺函</w:t>
      </w:r>
    </w:p>
    <w:p w14:paraId="79FD0ABB">
      <w:pPr>
        <w:pStyle w:val="4"/>
        <w:spacing w:line="360" w:lineRule="auto"/>
        <w:rPr>
          <w:rFonts w:hint="eastAsia" w:ascii="宋体" w:hAnsi="宋体" w:eastAsia="宋体" w:cs="宋体"/>
        </w:rPr>
      </w:pPr>
    </w:p>
    <w:p w14:paraId="3F8C6670">
      <w:pPr>
        <w:spacing w:line="360" w:lineRule="auto"/>
        <w:rPr>
          <w:rFonts w:hint="eastAsia" w:ascii="宋体" w:hAnsi="宋体" w:eastAsia="宋体" w:cs="宋体"/>
          <w:sz w:val="24"/>
        </w:rPr>
      </w:pPr>
      <w:r>
        <w:rPr>
          <w:rFonts w:hint="eastAsia" w:ascii="宋体" w:hAnsi="宋体" w:eastAsia="宋体" w:cs="宋体"/>
          <w:sz w:val="24"/>
        </w:rPr>
        <w:t>致中山市</w:t>
      </w:r>
      <w:r>
        <w:rPr>
          <w:rFonts w:hint="eastAsia" w:ascii="宋体" w:hAnsi="宋体" w:eastAsia="宋体" w:cs="宋体"/>
          <w:sz w:val="24"/>
          <w:lang w:val="en-US" w:eastAsia="zh-CN"/>
        </w:rPr>
        <w:t>小榄</w:t>
      </w:r>
      <w:r>
        <w:rPr>
          <w:rFonts w:hint="eastAsia" w:ascii="宋体" w:hAnsi="宋体" w:eastAsia="宋体" w:cs="宋体"/>
          <w:sz w:val="24"/>
        </w:rPr>
        <w:t>人民医院：</w:t>
      </w:r>
    </w:p>
    <w:p w14:paraId="4A360DB5">
      <w:pPr>
        <w:spacing w:line="360" w:lineRule="auto"/>
        <w:jc w:val="both"/>
        <w:outlineLvl w:val="1"/>
        <w:rPr>
          <w:rFonts w:hint="eastAsia" w:ascii="宋体" w:hAnsi="宋体" w:eastAsia="宋体" w:cs="宋体"/>
          <w:sz w:val="24"/>
        </w:rPr>
      </w:pPr>
      <w:r>
        <w:rPr>
          <w:rFonts w:hint="eastAsia" w:ascii="宋体" w:hAnsi="宋体" w:eastAsia="宋体" w:cs="宋体"/>
          <w:sz w:val="24"/>
        </w:rPr>
        <w:t>本公司</w:t>
      </w:r>
      <w:r>
        <w:rPr>
          <w:rFonts w:hint="eastAsia" w:ascii="宋体" w:hAnsi="宋体" w:eastAsia="宋体" w:cs="宋体"/>
          <w:sz w:val="24"/>
          <w:u w:val="single"/>
        </w:rPr>
        <w:t xml:space="preserve">                   </w:t>
      </w:r>
      <w:r>
        <w:rPr>
          <w:rFonts w:hint="eastAsia" w:ascii="宋体" w:hAnsi="宋体" w:eastAsia="宋体" w:cs="宋体"/>
          <w:sz w:val="24"/>
        </w:rPr>
        <w:t>（公司名称）参加</w:t>
      </w:r>
      <w:r>
        <w:rPr>
          <w:rFonts w:hint="eastAsia" w:ascii="宋体" w:hAnsi="宋体" w:eastAsia="宋体" w:cs="宋体"/>
          <w:sz w:val="24"/>
          <w:u w:val="single"/>
          <w:lang w:val="en-US" w:eastAsia="zh-CN"/>
        </w:rPr>
        <w:t>中山市小榄人民医院</w:t>
      </w:r>
      <w:r>
        <w:rPr>
          <w:rFonts w:hint="eastAsia" w:ascii="宋体" w:hAnsi="宋体" w:eastAsia="宋体" w:cs="宋体"/>
          <w:sz w:val="24"/>
          <w:u w:val="single"/>
        </w:rPr>
        <w:t>飞利浦Brilliance iCT保修服务</w:t>
      </w:r>
      <w:r>
        <w:rPr>
          <w:rFonts w:hint="eastAsia" w:ascii="宋体" w:hAnsi="宋体" w:eastAsia="宋体" w:cs="宋体"/>
          <w:sz w:val="24"/>
          <w:lang w:val="en-US" w:eastAsia="zh-CN"/>
        </w:rPr>
        <w:t>采购项目（第二次）</w:t>
      </w:r>
      <w:r>
        <w:rPr>
          <w:rFonts w:hint="eastAsia" w:ascii="宋体" w:hAnsi="宋体" w:eastAsia="宋体" w:cs="宋体"/>
          <w:sz w:val="24"/>
        </w:rPr>
        <w:t>的</w:t>
      </w:r>
      <w:r>
        <w:rPr>
          <w:rFonts w:hint="eastAsia" w:ascii="宋体" w:hAnsi="宋体" w:eastAsia="宋体" w:cs="宋体"/>
          <w:sz w:val="24"/>
          <w:lang w:val="en-US" w:eastAsia="zh-CN"/>
        </w:rPr>
        <w:t>采购项目</w:t>
      </w:r>
      <w:r>
        <w:rPr>
          <w:rFonts w:hint="eastAsia" w:ascii="宋体" w:hAnsi="宋体" w:eastAsia="宋体" w:cs="宋体"/>
          <w:sz w:val="24"/>
        </w:rPr>
        <w:t>，现承诺：</w:t>
      </w:r>
    </w:p>
    <w:p w14:paraId="1CEC27A6">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我公司满足</w:t>
      </w:r>
      <w:r>
        <w:rPr>
          <w:rFonts w:hint="eastAsia" w:ascii="宋体" w:hAnsi="宋体" w:eastAsia="宋体" w:cs="宋体"/>
          <w:sz w:val="24"/>
          <w:lang w:val="en-US" w:eastAsia="zh-CN"/>
        </w:rPr>
        <w:t>供应商</w:t>
      </w:r>
      <w:r>
        <w:rPr>
          <w:rFonts w:hint="eastAsia" w:ascii="宋体" w:hAnsi="宋体" w:eastAsia="宋体" w:cs="宋体"/>
          <w:sz w:val="24"/>
        </w:rPr>
        <w:t>的资格要求，包括（不限于）：</w:t>
      </w:r>
    </w:p>
    <w:p w14:paraId="7E0E5324">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（1）具有独立承担民事责任的能力；</w:t>
      </w:r>
    </w:p>
    <w:p w14:paraId="6F1DC7A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（2）具有良好的商业信誉；</w:t>
      </w:r>
    </w:p>
    <w:p w14:paraId="331A04C4">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415E28F3">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1F1C8F7F">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（5）参加采购活动前三年内，在经营活动中没有重大违法记录；</w:t>
      </w:r>
    </w:p>
    <w:p w14:paraId="69E40D4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（6）法律、行政法规规定的其他条件；</w:t>
      </w:r>
    </w:p>
    <w:p w14:paraId="6F7FB0E0">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（7）根据采购项目提出的特殊条件。</w:t>
      </w:r>
    </w:p>
    <w:p w14:paraId="0EFE2693">
      <w:pPr>
        <w:pStyle w:val="4"/>
        <w:spacing w:line="360" w:lineRule="auto"/>
        <w:ind w:left="959" w:leftChars="228" w:hanging="480" w:hangingChars="200"/>
        <w:rPr>
          <w:rFonts w:hint="eastAsia" w:ascii="宋体" w:hAnsi="宋体" w:eastAsia="宋体" w:cs="宋体"/>
          <w:sz w:val="24"/>
          <w:szCs w:val="24"/>
        </w:rPr>
      </w:pPr>
      <w:r>
        <w:rPr>
          <w:rFonts w:hint="eastAsia" w:ascii="宋体" w:hAnsi="宋体" w:eastAsia="宋体" w:cs="宋体"/>
          <w:sz w:val="24"/>
          <w:szCs w:val="24"/>
        </w:rPr>
        <w:t>（8）截止</w:t>
      </w:r>
      <w:r>
        <w:rPr>
          <w:rFonts w:hint="eastAsia" w:ascii="宋体" w:hAnsi="宋体" w:eastAsia="宋体" w:cs="宋体"/>
          <w:sz w:val="24"/>
          <w:szCs w:val="24"/>
          <w:lang w:val="en-US" w:eastAsia="zh-CN"/>
        </w:rPr>
        <w:t>报价</w:t>
      </w:r>
      <w:r>
        <w:rPr>
          <w:rFonts w:hint="eastAsia" w:ascii="宋体" w:hAnsi="宋体" w:eastAsia="宋体" w:cs="宋体"/>
          <w:sz w:val="24"/>
          <w:szCs w:val="24"/>
        </w:rPr>
        <w:t>时间未被列入“信用中国”网站(www.creditchina.gov.cn)、中国政府采购网(www.ccgp.gov.cn)渠道信用记录失信被执行人、重大税收违法案件当事人名单、政府采购严重违法失信行为记录名单；未处于政府部门禁止代理政府采购业务处罚期、未在我院禁止参与期内。</w:t>
      </w:r>
    </w:p>
    <w:p w14:paraId="03A2E14F">
      <w:pPr>
        <w:spacing w:line="360" w:lineRule="auto"/>
        <w:rPr>
          <w:rFonts w:hint="eastAsia" w:ascii="宋体" w:hAnsi="宋体" w:eastAsia="宋体" w:cs="宋体"/>
          <w:color w:val="000000"/>
          <w:sz w:val="24"/>
        </w:rPr>
      </w:pPr>
      <w:r>
        <w:rPr>
          <w:rFonts w:hint="eastAsia" w:ascii="宋体" w:hAnsi="宋体" w:eastAsia="宋体" w:cs="宋体"/>
          <w:sz w:val="24"/>
          <w:szCs w:val="24"/>
          <w:lang w:val="en-US" w:eastAsia="zh-CN"/>
        </w:rPr>
        <w:t xml:space="preserve">   （9）我司</w:t>
      </w:r>
      <w:r>
        <w:rPr>
          <w:rFonts w:hint="eastAsia" w:ascii="宋体" w:hAnsi="宋体" w:eastAsia="宋体" w:cs="宋体"/>
          <w:color w:val="000000"/>
          <w:sz w:val="24"/>
        </w:rPr>
        <w:t>承诺中标后须在中标公告发布之日起五个工作日内提供设备制造厂商开具并盖章的合法有效的授权函原件（盖鲜章）、售后服务承诺函原件（盖鲜章）。</w:t>
      </w:r>
    </w:p>
    <w:p w14:paraId="78CFACC9">
      <w:pPr>
        <w:rPr>
          <w:rFonts w:hint="default" w:eastAsia="宋体"/>
          <w:lang w:val="en-US" w:eastAsia="zh-CN"/>
        </w:rPr>
      </w:pPr>
    </w:p>
    <w:p w14:paraId="48C90A59">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2.我方已认真阅读并接受本项目</w:t>
      </w:r>
      <w:r>
        <w:rPr>
          <w:rFonts w:hint="eastAsia" w:ascii="宋体" w:hAnsi="宋体" w:eastAsia="宋体" w:cs="宋体"/>
          <w:b/>
          <w:bCs/>
          <w:sz w:val="24"/>
          <w:lang w:val="en-US" w:eastAsia="zh-CN"/>
        </w:rPr>
        <w:t>采购</w:t>
      </w:r>
      <w:r>
        <w:rPr>
          <w:rFonts w:hint="eastAsia" w:ascii="宋体" w:hAnsi="宋体" w:eastAsia="宋体" w:cs="宋体"/>
          <w:b/>
          <w:bCs/>
          <w:sz w:val="24"/>
        </w:rPr>
        <w:t>文件的全部实质性要求，如对</w:t>
      </w:r>
      <w:r>
        <w:rPr>
          <w:rFonts w:hint="eastAsia" w:ascii="宋体" w:hAnsi="宋体" w:eastAsia="宋体" w:cs="宋体"/>
          <w:b/>
          <w:bCs/>
          <w:sz w:val="24"/>
          <w:lang w:val="en-US" w:eastAsia="zh-CN"/>
        </w:rPr>
        <w:t>采购文件</w:t>
      </w:r>
      <w:r>
        <w:rPr>
          <w:rFonts w:hint="eastAsia" w:ascii="宋体" w:hAnsi="宋体" w:eastAsia="宋体" w:cs="宋体"/>
          <w:b/>
          <w:bCs/>
          <w:sz w:val="24"/>
        </w:rPr>
        <w:t>有异议，已依法进行维权救济，不存在对</w:t>
      </w:r>
      <w:r>
        <w:rPr>
          <w:rFonts w:hint="eastAsia" w:ascii="宋体" w:hAnsi="宋体" w:eastAsia="宋体" w:cs="宋体"/>
          <w:b/>
          <w:bCs/>
          <w:sz w:val="24"/>
          <w:lang w:val="en-US" w:eastAsia="zh-CN"/>
        </w:rPr>
        <w:t>采购</w:t>
      </w:r>
      <w:r>
        <w:rPr>
          <w:rFonts w:hint="eastAsia" w:ascii="宋体" w:hAnsi="宋体" w:eastAsia="宋体" w:cs="宋体"/>
          <w:b/>
          <w:bCs/>
          <w:sz w:val="24"/>
        </w:rPr>
        <w:t>文件有异议的同时又参加</w:t>
      </w:r>
      <w:r>
        <w:rPr>
          <w:rFonts w:hint="eastAsia" w:ascii="宋体" w:hAnsi="宋体" w:eastAsia="宋体" w:cs="宋体"/>
          <w:b/>
          <w:bCs/>
          <w:sz w:val="24"/>
          <w:lang w:val="en-US" w:eastAsia="zh-CN"/>
        </w:rPr>
        <w:t>采购活动</w:t>
      </w:r>
      <w:r>
        <w:rPr>
          <w:rFonts w:hint="eastAsia" w:ascii="宋体" w:hAnsi="宋体" w:eastAsia="宋体" w:cs="宋体"/>
          <w:b/>
          <w:bCs/>
          <w:sz w:val="24"/>
        </w:rPr>
        <w:t>以求侥幸成交或者为实现其他非法目的的行为。</w:t>
      </w:r>
    </w:p>
    <w:p w14:paraId="2AE02C0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3.本项目</w:t>
      </w:r>
      <w:r>
        <w:rPr>
          <w:rFonts w:hint="eastAsia" w:ascii="宋体" w:hAnsi="宋体" w:eastAsia="宋体" w:cs="宋体"/>
          <w:sz w:val="24"/>
          <w:lang w:val="en-US" w:eastAsia="zh-CN"/>
        </w:rPr>
        <w:t>报价</w:t>
      </w:r>
      <w:r>
        <w:rPr>
          <w:rFonts w:hint="eastAsia" w:ascii="宋体" w:hAnsi="宋体" w:eastAsia="宋体" w:cs="宋体"/>
          <w:sz w:val="24"/>
        </w:rPr>
        <w:t>有效期为90天</w:t>
      </w:r>
    </w:p>
    <w:p w14:paraId="59F4154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4.响应文件中提供的任何资料和技术、服务、商务等响应承诺情况都是真实的、有效的、合法的。</w:t>
      </w:r>
    </w:p>
    <w:p w14:paraId="15B8E84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5.如本项目采购过程中需要提供样品，则我方提供的样品即为成交后将要提供的成交产品，我方对提供样品的性能和质量负责，因样品存在缺陷或者不符合</w:t>
      </w:r>
      <w:r>
        <w:rPr>
          <w:rFonts w:hint="eastAsia" w:ascii="宋体" w:hAnsi="宋体" w:eastAsia="宋体" w:cs="宋体"/>
          <w:sz w:val="24"/>
          <w:lang w:val="en-US" w:eastAsia="zh-CN"/>
        </w:rPr>
        <w:t>采购</w:t>
      </w:r>
      <w:r>
        <w:rPr>
          <w:rFonts w:hint="eastAsia" w:ascii="宋体" w:hAnsi="宋体" w:eastAsia="宋体" w:cs="宋体"/>
          <w:sz w:val="24"/>
        </w:rPr>
        <w:t>文件要求导致未能成交的，我方愿意承担相应不利后果。</w:t>
      </w:r>
    </w:p>
    <w:p w14:paraId="5AA3BA9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6.国家或行业主管部门对采购产品的技术标准、质量标准和资格资质条件等有强制性规定的，我方承诺符合其要求。</w:t>
      </w:r>
    </w:p>
    <w:p w14:paraId="1A83A5C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7.参加本次采购活动，我方完全同意</w:t>
      </w:r>
      <w:r>
        <w:rPr>
          <w:rFonts w:hint="eastAsia" w:ascii="宋体" w:hAnsi="宋体" w:eastAsia="宋体" w:cs="宋体"/>
          <w:sz w:val="24"/>
          <w:lang w:val="en-US" w:eastAsia="zh-CN"/>
        </w:rPr>
        <w:t>采购</w:t>
      </w:r>
      <w:r>
        <w:rPr>
          <w:rFonts w:hint="eastAsia" w:ascii="宋体" w:hAnsi="宋体" w:eastAsia="宋体" w:cs="宋体"/>
          <w:sz w:val="24"/>
        </w:rPr>
        <w:t>文件“合同分包”、“合同转包”的实质性要求，并承诺严格按照</w:t>
      </w:r>
      <w:r>
        <w:rPr>
          <w:rFonts w:hint="eastAsia" w:ascii="宋体" w:hAnsi="宋体" w:eastAsia="宋体" w:cs="宋体"/>
          <w:sz w:val="24"/>
          <w:lang w:val="en-US" w:eastAsia="zh-CN"/>
        </w:rPr>
        <w:t>采购</w:t>
      </w:r>
      <w:r>
        <w:rPr>
          <w:rFonts w:hint="eastAsia" w:ascii="宋体" w:hAnsi="宋体" w:eastAsia="宋体" w:cs="宋体"/>
          <w:sz w:val="24"/>
        </w:rPr>
        <w:t>文件要求履行。</w:t>
      </w:r>
    </w:p>
    <w:p w14:paraId="3227E15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w:t>
      </w:r>
      <w:r>
        <w:rPr>
          <w:rFonts w:hint="eastAsia" w:ascii="宋体" w:hAnsi="宋体" w:eastAsia="宋体" w:cs="宋体"/>
          <w:sz w:val="24"/>
          <w:lang w:val="en-US" w:eastAsia="zh-CN"/>
        </w:rPr>
        <w:t>采购</w:t>
      </w:r>
      <w:r>
        <w:rPr>
          <w:rFonts w:hint="eastAsia" w:ascii="宋体" w:hAnsi="宋体" w:eastAsia="宋体" w:cs="宋体"/>
          <w:sz w:val="24"/>
        </w:rPr>
        <w:t>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094296C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9.我方自愿按照</w:t>
      </w:r>
      <w:r>
        <w:rPr>
          <w:rFonts w:hint="eastAsia" w:ascii="宋体" w:hAnsi="宋体" w:eastAsia="宋体" w:cs="宋体"/>
          <w:sz w:val="24"/>
          <w:lang w:val="en-US" w:eastAsia="zh-CN"/>
        </w:rPr>
        <w:t>采购</w:t>
      </w:r>
      <w:r>
        <w:rPr>
          <w:rFonts w:hint="eastAsia" w:ascii="宋体" w:hAnsi="宋体" w:eastAsia="宋体" w:cs="宋体"/>
          <w:sz w:val="24"/>
        </w:rPr>
        <w:t>文件规定的各项要求向采购人提供所需货物和服务。</w:t>
      </w:r>
    </w:p>
    <w:p w14:paraId="515D4FE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10.一旦我方成交，我方将严格履行采购合同规定的责任和义务。</w:t>
      </w:r>
    </w:p>
    <w:p w14:paraId="40E32DD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11.我方愿意提供贵单位可能另外要求的，与</w:t>
      </w:r>
      <w:r>
        <w:rPr>
          <w:rFonts w:hint="eastAsia" w:ascii="宋体" w:hAnsi="宋体" w:eastAsia="宋体" w:cs="宋体"/>
          <w:sz w:val="24"/>
          <w:lang w:val="en-US" w:eastAsia="zh-CN"/>
        </w:rPr>
        <w:t>采购</w:t>
      </w:r>
      <w:r>
        <w:rPr>
          <w:rFonts w:hint="eastAsia" w:ascii="宋体" w:hAnsi="宋体" w:eastAsia="宋体" w:cs="宋体"/>
          <w:sz w:val="24"/>
        </w:rPr>
        <w:t>报价有关的文件资料，并保证我方已提供和将要提供的文件资料是真实、准确的。</w:t>
      </w:r>
    </w:p>
    <w:p w14:paraId="64F33258">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本单位对上述承诺的内容事项真实性负责。如经查实上述承诺的内容事项存在虚假，我单位愿意接受以提供虚假材料谋取成交追究法律责任。</w:t>
      </w:r>
    </w:p>
    <w:p w14:paraId="0B56C8FD">
      <w:pPr>
        <w:adjustRightInd w:val="0"/>
        <w:spacing w:line="360" w:lineRule="auto"/>
        <w:ind w:firstLine="900" w:firstLineChars="375"/>
        <w:rPr>
          <w:rFonts w:hint="eastAsia" w:ascii="宋体" w:hAnsi="宋体" w:eastAsia="宋体" w:cs="宋体"/>
          <w:bCs/>
          <w:sz w:val="24"/>
        </w:rPr>
      </w:pPr>
    </w:p>
    <w:p w14:paraId="1BA2A0F1">
      <w:pPr>
        <w:adjustRightInd w:val="0"/>
        <w:spacing w:line="360" w:lineRule="auto"/>
        <w:jc w:val="left"/>
        <w:rPr>
          <w:rFonts w:hint="eastAsia" w:ascii="宋体" w:hAnsi="宋体" w:eastAsia="宋体" w:cs="宋体"/>
          <w:bCs/>
          <w:sz w:val="24"/>
        </w:rPr>
      </w:pPr>
    </w:p>
    <w:p w14:paraId="4A5EECE5">
      <w:pPr>
        <w:adjustRightInd w:val="0"/>
        <w:spacing w:line="360" w:lineRule="auto"/>
        <w:jc w:val="left"/>
        <w:rPr>
          <w:rFonts w:hint="eastAsia" w:ascii="宋体" w:hAnsi="宋体" w:eastAsia="宋体" w:cs="宋体"/>
          <w:bCs/>
          <w:sz w:val="24"/>
        </w:rPr>
      </w:pPr>
      <w:r>
        <w:rPr>
          <w:rFonts w:hint="eastAsia" w:ascii="宋体" w:hAnsi="宋体" w:eastAsia="宋体" w:cs="宋体"/>
          <w:bCs/>
          <w:sz w:val="24"/>
          <w:lang w:val="en-US" w:eastAsia="zh-CN"/>
        </w:rPr>
        <w:t>供应商</w:t>
      </w:r>
      <w:r>
        <w:rPr>
          <w:rFonts w:hint="eastAsia" w:ascii="宋体" w:hAnsi="宋体" w:eastAsia="宋体" w:cs="宋体"/>
          <w:bCs/>
          <w:sz w:val="24"/>
        </w:rPr>
        <w:t xml:space="preserve">名称：        </w:t>
      </w:r>
      <w:r>
        <w:rPr>
          <w:rFonts w:hint="eastAsia" w:ascii="宋体" w:hAnsi="宋体" w:eastAsia="宋体" w:cs="宋体"/>
          <w:bCs/>
          <w:sz w:val="24"/>
          <w:lang w:val="en-US" w:eastAsia="zh-CN"/>
        </w:rPr>
        <w:t xml:space="preserve">       </w:t>
      </w:r>
      <w:r>
        <w:rPr>
          <w:rFonts w:hint="eastAsia" w:ascii="宋体" w:hAnsi="宋体" w:eastAsia="宋体" w:cs="宋体"/>
          <w:bCs/>
          <w:sz w:val="24"/>
        </w:rPr>
        <w:t>（盖章）</w:t>
      </w:r>
    </w:p>
    <w:p w14:paraId="690DA508">
      <w:pPr>
        <w:pStyle w:val="4"/>
        <w:spacing w:line="360" w:lineRule="auto"/>
        <w:jc w:val="left"/>
        <w:rPr>
          <w:rFonts w:hint="eastAsia" w:ascii="宋体" w:hAnsi="宋体" w:eastAsia="宋体" w:cs="宋体"/>
          <w:sz w:val="24"/>
        </w:rPr>
      </w:pPr>
      <w:r>
        <w:rPr>
          <w:rFonts w:hint="eastAsia" w:ascii="宋体" w:hAnsi="宋体" w:eastAsia="宋体" w:cs="宋体"/>
          <w:bCs/>
          <w:sz w:val="24"/>
        </w:rPr>
        <w:t>时间：</w:t>
      </w:r>
    </w:p>
    <w:p w14:paraId="5748193B">
      <w:pPr>
        <w:adjustRightInd w:val="0"/>
        <w:spacing w:line="360" w:lineRule="auto"/>
        <w:rPr>
          <w:rFonts w:hint="eastAsia" w:ascii="宋体" w:hAnsi="宋体" w:eastAsia="宋体" w:cs="宋体"/>
          <w:bCs/>
          <w:sz w:val="32"/>
          <w:szCs w:val="32"/>
        </w:rPr>
      </w:pPr>
    </w:p>
    <w:p w14:paraId="3B43F017">
      <w:pPr>
        <w:spacing w:line="360" w:lineRule="auto"/>
        <w:rPr>
          <w:rFonts w:hint="eastAsia" w:ascii="宋体" w:hAnsi="宋体" w:eastAsia="宋体" w:cs="宋体"/>
          <w:b/>
          <w:bCs/>
          <w:sz w:val="32"/>
          <w:szCs w:val="32"/>
        </w:rPr>
      </w:pPr>
      <w:r>
        <w:rPr>
          <w:rFonts w:hint="eastAsia" w:ascii="宋体" w:hAnsi="宋体" w:eastAsia="宋体" w:cs="宋体"/>
          <w:b/>
          <w:bCs/>
          <w:sz w:val="44"/>
          <w:szCs w:val="52"/>
        </w:rPr>
        <w:br w:type="page"/>
      </w:r>
      <w:bookmarkStart w:id="0" w:name="_Toc31838"/>
      <w:bookmarkStart w:id="1" w:name="_Toc22676"/>
      <w:bookmarkStart w:id="2" w:name="_Toc17857"/>
      <w:bookmarkStart w:id="3" w:name="_Toc30971"/>
    </w:p>
    <w:p w14:paraId="43A25F22">
      <w:pPr>
        <w:spacing w:line="360" w:lineRule="auto"/>
        <w:jc w:val="left"/>
        <w:outlineLvl w:val="1"/>
        <w:rPr>
          <w:rFonts w:hint="eastAsia" w:ascii="宋体" w:hAnsi="宋体" w:eastAsia="宋体" w:cs="宋体"/>
          <w:b/>
          <w:bCs/>
          <w:color w:val="auto"/>
          <w:sz w:val="21"/>
          <w:szCs w:val="21"/>
        </w:rPr>
      </w:pPr>
      <w:bookmarkStart w:id="4" w:name="_Toc4305"/>
      <w:r>
        <w:rPr>
          <w:rStyle w:val="13"/>
          <w:rFonts w:hint="eastAsia" w:ascii="宋体" w:hAnsi="宋体" w:eastAsia="宋体" w:cs="宋体"/>
          <w:b/>
          <w:bCs/>
          <w:sz w:val="21"/>
          <w:szCs w:val="21"/>
        </w:rPr>
        <w:t>二、具有独立承担民事责任的能力</w:t>
      </w:r>
      <w:bookmarkEnd w:id="0"/>
      <w:bookmarkEnd w:id="1"/>
      <w:bookmarkEnd w:id="2"/>
      <w:bookmarkEnd w:id="3"/>
      <w:bookmarkEnd w:id="4"/>
      <w:r>
        <w:rPr>
          <w:rFonts w:hint="eastAsia" w:ascii="宋体" w:hAnsi="宋体" w:eastAsia="宋体" w:cs="宋体"/>
          <w:b/>
          <w:bCs/>
          <w:color w:val="auto"/>
          <w:sz w:val="21"/>
          <w:szCs w:val="21"/>
        </w:rPr>
        <w:t>(</w:t>
      </w:r>
      <w:r>
        <w:rPr>
          <w:rStyle w:val="13"/>
          <w:rFonts w:hint="eastAsia" w:ascii="宋体" w:hAnsi="宋体" w:eastAsia="宋体" w:cs="宋体"/>
          <w:b/>
          <w:bCs/>
          <w:sz w:val="21"/>
          <w:szCs w:val="21"/>
        </w:rPr>
        <w:t>营业执照</w:t>
      </w:r>
      <w:r>
        <w:rPr>
          <w:rFonts w:hint="eastAsia" w:ascii="宋体" w:hAnsi="宋体" w:eastAsia="宋体" w:cs="宋体"/>
          <w:b/>
          <w:bCs/>
          <w:color w:val="auto"/>
          <w:sz w:val="21"/>
          <w:szCs w:val="21"/>
        </w:rPr>
        <w:t>)</w:t>
      </w:r>
    </w:p>
    <w:p w14:paraId="7871EC32">
      <w:pPr>
        <w:spacing w:line="360" w:lineRule="auto"/>
        <w:jc w:val="both"/>
        <w:outlineLvl w:val="1"/>
        <w:rPr>
          <w:rStyle w:val="13"/>
          <w:rFonts w:hint="eastAsia" w:ascii="宋体" w:hAnsi="宋体" w:eastAsia="宋体" w:cs="宋体"/>
          <w:sz w:val="32"/>
          <w:szCs w:val="28"/>
        </w:rPr>
      </w:pPr>
      <w:r>
        <w:rPr>
          <w:rFonts w:hint="eastAsia" w:ascii="宋体" w:hAnsi="宋体" w:eastAsia="宋体" w:cs="宋体"/>
          <w:b/>
          <w:bCs/>
        </w:rPr>
        <w:br w:type="page"/>
      </w:r>
      <w:bookmarkStart w:id="5" w:name="_Toc30158"/>
      <w:bookmarkStart w:id="6" w:name="_Toc13904"/>
      <w:bookmarkStart w:id="7" w:name="_Toc13706"/>
      <w:bookmarkStart w:id="8" w:name="_Toc25357"/>
    </w:p>
    <w:bookmarkEnd w:id="5"/>
    <w:bookmarkEnd w:id="6"/>
    <w:bookmarkEnd w:id="7"/>
    <w:bookmarkEnd w:id="8"/>
    <w:p w14:paraId="0986B4B1">
      <w:pPr>
        <w:pStyle w:val="8"/>
        <w:spacing w:line="360" w:lineRule="auto"/>
        <w:ind w:left="0" w:leftChars="0" w:firstLine="0" w:firstLineChars="0"/>
        <w:jc w:val="both"/>
        <w:outlineLvl w:val="1"/>
        <w:rPr>
          <w:rFonts w:hint="eastAsia" w:ascii="宋体" w:hAnsi="宋体" w:eastAsia="宋体" w:cs="宋体"/>
          <w:color w:val="auto"/>
          <w:sz w:val="21"/>
          <w:szCs w:val="21"/>
        </w:rPr>
      </w:pPr>
      <w:bookmarkStart w:id="9" w:name="_Toc11351"/>
      <w:bookmarkStart w:id="10" w:name="_Toc15526"/>
      <w:bookmarkStart w:id="11" w:name="_Toc25638"/>
      <w:bookmarkStart w:id="12" w:name="_Toc12015"/>
      <w:bookmarkStart w:id="13" w:name="_Toc27661"/>
      <w:bookmarkStart w:id="14" w:name="_Toc20589"/>
      <w:r>
        <w:rPr>
          <w:rStyle w:val="13"/>
          <w:rFonts w:hint="eastAsia" w:ascii="宋体" w:hAnsi="宋体" w:eastAsia="宋体" w:cs="宋体"/>
          <w:b/>
          <w:bCs/>
          <w:sz w:val="21"/>
          <w:szCs w:val="21"/>
          <w:lang w:val="en-US" w:eastAsia="zh-CN"/>
        </w:rPr>
        <w:t>三、</w:t>
      </w:r>
      <w:r>
        <w:rPr>
          <w:rStyle w:val="13"/>
          <w:rFonts w:hint="eastAsia" w:ascii="宋体" w:hAnsi="宋体" w:eastAsia="宋体" w:cs="宋体"/>
          <w:b/>
          <w:bCs/>
          <w:sz w:val="21"/>
          <w:szCs w:val="21"/>
        </w:rPr>
        <w:t>法定代表人身份证明书</w:t>
      </w:r>
      <w:bookmarkEnd w:id="9"/>
      <w:bookmarkEnd w:id="10"/>
      <w:bookmarkEnd w:id="11"/>
      <w:bookmarkEnd w:id="12"/>
      <w:bookmarkEnd w:id="13"/>
      <w:bookmarkEnd w:id="14"/>
    </w:p>
    <w:p w14:paraId="16B47149">
      <w:pPr>
        <w:spacing w:line="480" w:lineRule="exact"/>
        <w:jc w:val="center"/>
        <w:rPr>
          <w:rFonts w:hint="eastAsia" w:ascii="宋体" w:hAnsi="宋体" w:eastAsia="宋体" w:cs="宋体"/>
          <w:b/>
          <w:sz w:val="28"/>
          <w:szCs w:val="28"/>
        </w:rPr>
      </w:pPr>
      <w:r>
        <w:rPr>
          <w:rFonts w:hint="eastAsia" w:ascii="宋体" w:hAnsi="宋体" w:eastAsia="宋体" w:cs="宋体"/>
          <w:b/>
          <w:sz w:val="28"/>
          <w:szCs w:val="28"/>
        </w:rPr>
        <w:t>法定代表人证明书</w:t>
      </w:r>
    </w:p>
    <w:p w14:paraId="30FE949F">
      <w:pPr>
        <w:spacing w:line="480" w:lineRule="exact"/>
        <w:rPr>
          <w:rFonts w:hint="eastAsia" w:ascii="宋体" w:hAnsi="宋体" w:eastAsia="宋体" w:cs="宋体"/>
          <w:sz w:val="24"/>
        </w:rPr>
      </w:pPr>
    </w:p>
    <w:p w14:paraId="082EF230">
      <w:pPr>
        <w:spacing w:line="480" w:lineRule="exact"/>
        <w:ind w:firstLine="470" w:firstLineChars="196"/>
        <w:rPr>
          <w:rFonts w:hint="eastAsia" w:ascii="宋体" w:hAnsi="宋体" w:eastAsia="宋体" w:cs="宋体"/>
          <w:sz w:val="24"/>
        </w:rPr>
      </w:pPr>
    </w:p>
    <w:p w14:paraId="04FD9F97">
      <w:pPr>
        <w:spacing w:line="480" w:lineRule="exact"/>
        <w:ind w:firstLine="468" w:firstLineChars="195"/>
        <w:rPr>
          <w:rFonts w:hint="eastAsia" w:ascii="宋体" w:hAnsi="宋体" w:eastAsia="宋体" w:cs="宋体"/>
          <w:sz w:val="24"/>
        </w:rPr>
      </w:pPr>
      <w:r>
        <w:rPr>
          <w:rFonts w:hint="eastAsia" w:ascii="宋体" w:hAnsi="宋体" w:eastAsia="宋体" w:cs="宋体"/>
          <w:sz w:val="24"/>
        </w:rPr>
        <w:t xml:space="preserve">姓名：      </w:t>
      </w:r>
      <w:r>
        <w:rPr>
          <w:rFonts w:hint="eastAsia" w:ascii="宋体" w:hAnsi="宋体" w:eastAsia="宋体" w:cs="宋体"/>
          <w:sz w:val="24"/>
          <w:lang w:val="en-US" w:eastAsia="zh-CN"/>
        </w:rPr>
        <w:t xml:space="preserve">        </w:t>
      </w:r>
      <w:r>
        <w:rPr>
          <w:rFonts w:hint="eastAsia" w:ascii="宋体" w:hAnsi="宋体" w:eastAsia="宋体" w:cs="宋体"/>
          <w:sz w:val="24"/>
        </w:rPr>
        <w:t xml:space="preserve"> 性别：       </w:t>
      </w:r>
      <w:r>
        <w:rPr>
          <w:rFonts w:hint="eastAsia" w:ascii="宋体" w:hAnsi="宋体" w:eastAsia="宋体" w:cs="宋体"/>
          <w:sz w:val="24"/>
          <w:lang w:val="en-US" w:eastAsia="zh-CN"/>
        </w:rPr>
        <w:t xml:space="preserve">      </w:t>
      </w:r>
      <w:r>
        <w:rPr>
          <w:rFonts w:hint="eastAsia" w:ascii="宋体" w:hAnsi="宋体" w:eastAsia="宋体" w:cs="宋体"/>
          <w:sz w:val="24"/>
        </w:rPr>
        <w:t xml:space="preserve"> 年龄： </w:t>
      </w:r>
    </w:p>
    <w:p w14:paraId="53CB26BD">
      <w:pPr>
        <w:spacing w:line="480" w:lineRule="exact"/>
        <w:ind w:firstLine="468" w:firstLineChars="195"/>
        <w:rPr>
          <w:rFonts w:hint="eastAsia" w:ascii="宋体" w:hAnsi="宋体" w:eastAsia="宋体" w:cs="宋体"/>
          <w:sz w:val="24"/>
          <w:u w:val="single"/>
        </w:rPr>
      </w:pPr>
      <w:r>
        <w:rPr>
          <w:rFonts w:hint="eastAsia" w:ascii="宋体" w:hAnsi="宋体" w:eastAsia="宋体" w:cs="宋体"/>
          <w:sz w:val="24"/>
        </w:rPr>
        <w:t>身份证号码：</w:t>
      </w:r>
      <w:r>
        <w:rPr>
          <w:rFonts w:hint="eastAsia" w:ascii="宋体" w:hAnsi="宋体" w:eastAsia="宋体" w:cs="宋体"/>
          <w:sz w:val="24"/>
          <w:lang w:val="en-US" w:eastAsia="zh-CN"/>
        </w:rPr>
        <w:t xml:space="preserve">                           </w:t>
      </w:r>
      <w:r>
        <w:rPr>
          <w:rFonts w:hint="eastAsia" w:ascii="宋体" w:hAnsi="宋体" w:eastAsia="宋体" w:cs="宋体"/>
          <w:sz w:val="24"/>
        </w:rPr>
        <w:t xml:space="preserve">  职务：</w:t>
      </w:r>
    </w:p>
    <w:p w14:paraId="3FBF6C80">
      <w:pPr>
        <w:spacing w:line="480" w:lineRule="exact"/>
        <w:rPr>
          <w:rFonts w:hint="eastAsia" w:ascii="宋体" w:hAnsi="宋体" w:eastAsia="宋体" w:cs="宋体"/>
          <w:sz w:val="24"/>
        </w:rPr>
      </w:pPr>
    </w:p>
    <w:p w14:paraId="4E3A7056">
      <w:pPr>
        <w:spacing w:line="480" w:lineRule="exact"/>
        <w:ind w:firstLine="470" w:firstLineChars="196"/>
        <w:rPr>
          <w:rFonts w:hint="eastAsia" w:ascii="宋体" w:hAnsi="宋体" w:eastAsia="宋体" w:cs="宋体"/>
          <w:sz w:val="24"/>
        </w:rPr>
      </w:pPr>
      <w:r>
        <w:rPr>
          <w:rFonts w:hint="eastAsia" w:ascii="宋体" w:hAnsi="宋体" w:eastAsia="宋体" w:cs="宋体"/>
          <w:sz w:val="24"/>
        </w:rPr>
        <w:t>系</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的法定代表人。</w:t>
      </w:r>
    </w:p>
    <w:p w14:paraId="14878982">
      <w:pPr>
        <w:spacing w:line="480" w:lineRule="exact"/>
        <w:rPr>
          <w:rFonts w:hint="eastAsia" w:ascii="宋体" w:hAnsi="宋体" w:eastAsia="宋体" w:cs="宋体"/>
          <w:sz w:val="24"/>
        </w:rPr>
      </w:pPr>
    </w:p>
    <w:p w14:paraId="6BF783EE">
      <w:pPr>
        <w:spacing w:line="480" w:lineRule="exact"/>
        <w:ind w:firstLine="955" w:firstLineChars="398"/>
        <w:rPr>
          <w:rFonts w:hint="eastAsia" w:ascii="宋体" w:hAnsi="宋体" w:eastAsia="宋体" w:cs="宋体"/>
          <w:sz w:val="24"/>
        </w:rPr>
      </w:pPr>
      <w:r>
        <w:rPr>
          <w:rFonts w:hint="eastAsia" w:ascii="宋体" w:hAnsi="宋体" w:eastAsia="宋体" w:cs="宋体"/>
          <w:sz w:val="24"/>
        </w:rPr>
        <w:t xml:space="preserve"> 特此证明！</w:t>
      </w:r>
    </w:p>
    <w:p w14:paraId="0CA685E9">
      <w:pPr>
        <w:spacing w:line="480" w:lineRule="exact"/>
        <w:rPr>
          <w:rFonts w:hint="eastAsia" w:ascii="宋体" w:hAnsi="宋体" w:eastAsia="宋体" w:cs="宋体"/>
          <w:sz w:val="24"/>
        </w:rPr>
      </w:pPr>
    </w:p>
    <w:p w14:paraId="14796B90">
      <w:pPr>
        <w:spacing w:line="480" w:lineRule="exact"/>
        <w:rPr>
          <w:rFonts w:hint="eastAsia" w:ascii="宋体" w:hAnsi="宋体" w:eastAsia="宋体" w:cs="宋体"/>
          <w:sz w:val="24"/>
        </w:rPr>
      </w:pPr>
    </w:p>
    <w:p w14:paraId="6F83831A">
      <w:pPr>
        <w:spacing w:line="480" w:lineRule="exact"/>
        <w:jc w:val="center"/>
        <w:rPr>
          <w:rFonts w:hint="eastAsia" w:ascii="宋体" w:hAnsi="宋体" w:eastAsia="宋体" w:cs="宋体"/>
          <w:sz w:val="24"/>
        </w:rPr>
      </w:pPr>
      <w:r>
        <w:rPr>
          <w:rFonts w:hint="eastAsia" w:ascii="宋体" w:hAnsi="宋体" w:eastAsia="宋体" w:cs="宋体"/>
          <w:sz w:val="24"/>
        </w:rPr>
        <w:t>单位（盖章）：</w:t>
      </w:r>
    </w:p>
    <w:p w14:paraId="27AF60CD">
      <w:pPr>
        <w:spacing w:line="480" w:lineRule="exact"/>
        <w:rPr>
          <w:rFonts w:hint="eastAsia" w:ascii="宋体" w:hAnsi="宋体" w:eastAsia="宋体" w:cs="宋体"/>
          <w:sz w:val="24"/>
        </w:rPr>
      </w:pPr>
      <w:r>
        <w:rPr>
          <w:rFonts w:hint="eastAsia" w:ascii="宋体" w:hAnsi="宋体" w:eastAsia="宋体" w:cs="宋体"/>
          <w:sz w:val="24"/>
        </w:rPr>
        <w:t xml:space="preserve">                          日期：</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p>
    <w:p w14:paraId="16F559AD">
      <w:pPr>
        <w:spacing w:line="480" w:lineRule="exact"/>
        <w:rPr>
          <w:rFonts w:hint="eastAsia" w:ascii="宋体" w:hAnsi="宋体" w:eastAsia="宋体" w:cs="宋体"/>
          <w:b w:val="0"/>
          <w:bCs w:val="0"/>
          <w:i w:val="0"/>
          <w:iCs w:val="0"/>
          <w:color w:val="auto"/>
          <w:sz w:val="21"/>
          <w:szCs w:val="21"/>
          <w:highlight w:val="none"/>
          <w:u w:val="none"/>
          <w:lang w:eastAsia="zh-CN"/>
        </w:rPr>
      </w:pPr>
      <w:r>
        <w:rPr>
          <w:rFonts w:hint="eastAsia" w:ascii="宋体" w:hAnsi="宋体" w:eastAsia="宋体" w:cs="宋体"/>
          <w:b w:val="0"/>
          <w:bCs w:val="0"/>
          <w:i w:val="0"/>
          <w:iCs w:val="0"/>
          <w:color w:val="auto"/>
          <w:sz w:val="21"/>
          <w:szCs w:val="21"/>
          <w:highlight w:val="none"/>
          <w:u w:val="none"/>
        </w:rPr>
        <mc:AlternateContent>
          <mc:Choice Requires="wps">
            <w:drawing>
              <wp:anchor distT="0" distB="0" distL="114935" distR="114935" simplePos="0" relativeHeight="251660288" behindDoc="0" locked="0" layoutInCell="1" allowOverlap="1">
                <wp:simplePos x="0" y="0"/>
                <wp:positionH relativeFrom="column">
                  <wp:posOffset>-12700</wp:posOffset>
                </wp:positionH>
                <wp:positionV relativeFrom="paragraph">
                  <wp:posOffset>518795</wp:posOffset>
                </wp:positionV>
                <wp:extent cx="5434965" cy="2601595"/>
                <wp:effectExtent l="4445" t="4445" r="8890" b="22860"/>
                <wp:wrapSquare wrapText="bothSides"/>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5434965" cy="2601595"/>
                        </a:xfrm>
                        <a:prstGeom prst="flowChartAlternateProcess">
                          <a:avLst/>
                        </a:prstGeom>
                        <a:solidFill>
                          <a:srgbClr val="FFFFFF"/>
                        </a:solidFill>
                        <a:ln w="9525" cmpd="sng">
                          <a:solidFill>
                            <a:srgbClr val="000000"/>
                          </a:solidFill>
                          <a:miter lim="800000"/>
                        </a:ln>
                      </wps:spPr>
                      <wps:txbx>
                        <w:txbxContent>
                          <w:p w14:paraId="3E8F6B75">
                            <w:pPr>
                              <w:jc w:val="center"/>
                              <w:rPr>
                                <w:rFonts w:hAnsi="宋体"/>
                                <w:szCs w:val="21"/>
                              </w:rPr>
                            </w:pPr>
                          </w:p>
                          <w:p w14:paraId="72A40087">
                            <w:pPr>
                              <w:jc w:val="center"/>
                              <w:rPr>
                                <w:rFonts w:hAnsi="宋体"/>
                                <w:szCs w:val="21"/>
                              </w:rPr>
                            </w:pPr>
                          </w:p>
                          <w:p w14:paraId="0AC06684">
                            <w:pPr>
                              <w:jc w:val="center"/>
                              <w:rPr>
                                <w:rFonts w:hAnsi="宋体"/>
                                <w:b w:val="0"/>
                                <w:bCs w:val="0"/>
                                <w:szCs w:val="21"/>
                              </w:rPr>
                            </w:pPr>
                          </w:p>
                          <w:p w14:paraId="3898EE08">
                            <w:pPr>
                              <w:spacing w:line="480" w:lineRule="exact"/>
                              <w:jc w:val="center"/>
                              <w:rPr>
                                <w:rFonts w:ascii="宋体" w:hAnsi="宋体"/>
                                <w:sz w:val="24"/>
                              </w:rPr>
                            </w:pPr>
                            <w:r>
                              <w:rPr>
                                <w:rFonts w:hint="eastAsia" w:ascii="宋体" w:hAnsi="宋体"/>
                                <w:sz w:val="24"/>
                              </w:rPr>
                              <w:t>（附法定代表人身份证正、反面）</w:t>
                            </w:r>
                          </w:p>
                          <w:p w14:paraId="556F07A1">
                            <w:pPr>
                              <w:jc w:val="center"/>
                              <w:rPr>
                                <w:b w:val="0"/>
                                <w:bCs w:val="0"/>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pt;margin-top:40.85pt;height:204.85pt;width:427.95pt;mso-wrap-distance-bottom:0pt;mso-wrap-distance-left:9.05pt;mso-wrap-distance-right:9.05pt;mso-wrap-distance-top:0pt;z-index:251660288;mso-width-relative:page;mso-height-relative:page;" fillcolor="#FFFFFF" filled="t" stroked="t" coordsize="21600,21600" o:gfxdata="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b2+vZ2AAAAAkBAAAPAAAAAAAAAAEAIAAAACIAAABkcnMvZG93bnJldi54bWxQSwEC&#10;FAAUAAAACACHTuJAH4EtKGYCAACsBAAADgAAAAAAAAABACAAAAAnAQAAZHJzL2Uyb0RvYy54bWxQ&#10;SwUGAAAAAAYABgBZAQAA/wUAAAAA&#10;">
                <v:fill on="t" focussize="0,0"/>
                <v:stroke color="#000000" miterlimit="8" joinstyle="miter"/>
                <v:imagedata o:title=""/>
                <o:lock v:ext="edit" aspectratio="f"/>
                <v:textbox>
                  <w:txbxContent>
                    <w:p w14:paraId="3E8F6B75">
                      <w:pPr>
                        <w:jc w:val="center"/>
                        <w:rPr>
                          <w:rFonts w:hAnsi="宋体"/>
                          <w:szCs w:val="21"/>
                        </w:rPr>
                      </w:pPr>
                    </w:p>
                    <w:p w14:paraId="72A40087">
                      <w:pPr>
                        <w:jc w:val="center"/>
                        <w:rPr>
                          <w:rFonts w:hAnsi="宋体"/>
                          <w:szCs w:val="21"/>
                        </w:rPr>
                      </w:pPr>
                    </w:p>
                    <w:p w14:paraId="0AC06684">
                      <w:pPr>
                        <w:jc w:val="center"/>
                        <w:rPr>
                          <w:rFonts w:hAnsi="宋体"/>
                          <w:b w:val="0"/>
                          <w:bCs w:val="0"/>
                          <w:szCs w:val="21"/>
                        </w:rPr>
                      </w:pPr>
                    </w:p>
                    <w:p w14:paraId="3898EE08">
                      <w:pPr>
                        <w:spacing w:line="480" w:lineRule="exact"/>
                        <w:jc w:val="center"/>
                        <w:rPr>
                          <w:rFonts w:ascii="宋体" w:hAnsi="宋体"/>
                          <w:sz w:val="24"/>
                        </w:rPr>
                      </w:pPr>
                      <w:r>
                        <w:rPr>
                          <w:rFonts w:hint="eastAsia" w:ascii="宋体" w:hAnsi="宋体"/>
                          <w:sz w:val="24"/>
                        </w:rPr>
                        <w:t>（附法定代表人身份证正、反面）</w:t>
                      </w:r>
                    </w:p>
                    <w:p w14:paraId="556F07A1">
                      <w:pPr>
                        <w:jc w:val="center"/>
                        <w:rPr>
                          <w:b w:val="0"/>
                          <w:bCs w:val="0"/>
                          <w:szCs w:val="21"/>
                        </w:rPr>
                      </w:pPr>
                    </w:p>
                  </w:txbxContent>
                </v:textbox>
                <w10:wrap type="square"/>
              </v:shape>
            </w:pict>
          </mc:Fallback>
        </mc:AlternateContent>
      </w:r>
    </w:p>
    <w:p w14:paraId="3CED0EB0">
      <w:pPr>
        <w:pStyle w:val="12"/>
        <w:rPr>
          <w:rFonts w:hint="eastAsia" w:ascii="宋体" w:hAnsi="宋体" w:eastAsia="宋体" w:cs="宋体"/>
          <w:lang w:eastAsia="zh-CN"/>
        </w:rPr>
      </w:pPr>
    </w:p>
    <w:p w14:paraId="6DB85F12">
      <w:pPr>
        <w:pStyle w:val="14"/>
        <w:spacing w:line="360" w:lineRule="auto"/>
        <w:jc w:val="center"/>
        <w:rPr>
          <w:rStyle w:val="13"/>
          <w:rFonts w:hint="eastAsia" w:ascii="宋体" w:hAnsi="宋体" w:eastAsia="宋体" w:cs="宋体"/>
          <w:b/>
          <w:bCs/>
          <w:color w:val="auto"/>
          <w:kern w:val="2"/>
          <w:sz w:val="32"/>
          <w:szCs w:val="28"/>
        </w:rPr>
      </w:pPr>
    </w:p>
    <w:p w14:paraId="04064013">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3"/>
          <w:rFonts w:hint="eastAsia" w:hAnsi="宋体" w:cs="宋体"/>
          <w:b/>
          <w:bCs/>
          <w:color w:val="auto"/>
          <w:kern w:val="2"/>
          <w:sz w:val="21"/>
          <w:szCs w:val="21"/>
          <w:lang w:val="en-US" w:eastAsia="zh-CN"/>
        </w:rPr>
      </w:pPr>
    </w:p>
    <w:p w14:paraId="3D8DF99E">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3"/>
          <w:rFonts w:hint="eastAsia" w:hAnsi="宋体" w:cs="宋体"/>
          <w:b/>
          <w:bCs/>
          <w:color w:val="auto"/>
          <w:kern w:val="2"/>
          <w:sz w:val="21"/>
          <w:szCs w:val="21"/>
          <w:lang w:val="en-US" w:eastAsia="zh-CN"/>
        </w:rPr>
      </w:pPr>
    </w:p>
    <w:p w14:paraId="3FABC5FB">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3"/>
          <w:rFonts w:hint="eastAsia" w:hAnsi="宋体" w:cs="宋体"/>
          <w:b/>
          <w:bCs/>
          <w:color w:val="auto"/>
          <w:kern w:val="2"/>
          <w:sz w:val="21"/>
          <w:szCs w:val="21"/>
          <w:lang w:val="en-US" w:eastAsia="zh-CN"/>
        </w:rPr>
      </w:pPr>
    </w:p>
    <w:p w14:paraId="316F32CA">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3"/>
          <w:rFonts w:hint="eastAsia" w:hAnsi="宋体" w:cs="宋体"/>
          <w:b/>
          <w:bCs/>
          <w:color w:val="auto"/>
          <w:kern w:val="2"/>
          <w:sz w:val="21"/>
          <w:szCs w:val="21"/>
          <w:lang w:val="en-US" w:eastAsia="zh-CN"/>
        </w:rPr>
      </w:pPr>
    </w:p>
    <w:p w14:paraId="73E12264">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3"/>
          <w:rFonts w:hint="eastAsia" w:hAnsi="宋体" w:cs="宋体"/>
          <w:b/>
          <w:bCs/>
          <w:color w:val="auto"/>
          <w:kern w:val="2"/>
          <w:sz w:val="21"/>
          <w:szCs w:val="21"/>
          <w:lang w:val="en-US" w:eastAsia="zh-CN"/>
        </w:rPr>
      </w:pPr>
      <w:r>
        <w:rPr>
          <w:rStyle w:val="13"/>
          <w:rFonts w:hint="eastAsia" w:hAnsi="宋体" w:cs="宋体"/>
          <w:b/>
          <w:bCs/>
          <w:color w:val="auto"/>
          <w:kern w:val="2"/>
          <w:sz w:val="21"/>
          <w:szCs w:val="21"/>
          <w:lang w:val="en-US" w:eastAsia="zh-CN"/>
        </w:rPr>
        <w:t>四、法定代表人授权委托书（若法人参与投标，则不需填写本表）</w:t>
      </w:r>
    </w:p>
    <w:p w14:paraId="164CB580">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授权委托书</w:t>
      </w:r>
    </w:p>
    <w:p w14:paraId="513336B4">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14:paraId="132C8426">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14:paraId="7B9478C0">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14:paraId="75F9A1E6">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14:paraId="76927190">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14:paraId="4A2FEB1F">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14:paraId="675BD3E6">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14:paraId="5B30DBF8">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14:paraId="5E8D83D9">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14:paraId="24CB3CF8">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14:paraId="77EDA1C9">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14:paraId="320D68A8">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14:paraId="7DB40B5A">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14:paraId="22B9BEC1">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14:paraId="650373E5">
      <w:pPr>
        <w:pStyle w:val="4"/>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14:paraId="07E1F719">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期限：与本公司报价文件中标注的投标有效期相同，自本单位盖公章之日起生效。</w:t>
      </w:r>
    </w:p>
    <w:p w14:paraId="2A7EE325">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val="0"/>
          <w:bCs w:val="0"/>
          <w:i w:val="0"/>
          <w:iCs w:val="0"/>
          <w:color w:val="auto"/>
          <w:sz w:val="21"/>
          <w:szCs w:val="21"/>
          <w:highlight w:val="none"/>
          <w:u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89295" cy="2158365"/>
                <wp:effectExtent l="4445" t="4445" r="16510" b="8890"/>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89295" cy="2158365"/>
                        </a:xfrm>
                        <a:prstGeom prst="flowChartAlternateProcess">
                          <a:avLst/>
                        </a:prstGeom>
                        <a:solidFill>
                          <a:srgbClr val="FFFFFF"/>
                        </a:solidFill>
                        <a:ln w="9525" cmpd="sng">
                          <a:solidFill>
                            <a:srgbClr val="000000"/>
                          </a:solidFill>
                          <a:miter lim="800000"/>
                        </a:ln>
                      </wps:spPr>
                      <wps:txbx>
                        <w:txbxContent>
                          <w:p w14:paraId="34F15FC6">
                            <w:pPr>
                              <w:jc w:val="center"/>
                              <w:rPr>
                                <w:rFonts w:hAnsi="宋体"/>
                                <w:szCs w:val="21"/>
                              </w:rPr>
                            </w:pPr>
                          </w:p>
                          <w:p w14:paraId="1F4FBF0E">
                            <w:pPr>
                              <w:jc w:val="center"/>
                              <w:rPr>
                                <w:rFonts w:hAnsi="宋体"/>
                                <w:szCs w:val="21"/>
                              </w:rPr>
                            </w:pPr>
                          </w:p>
                          <w:p w14:paraId="19F789D1">
                            <w:pPr>
                              <w:jc w:val="center"/>
                              <w:rPr>
                                <w:rFonts w:hAnsi="宋体"/>
                                <w:b w:val="0"/>
                                <w:bCs w:val="0"/>
                                <w:szCs w:val="21"/>
                              </w:rPr>
                            </w:pPr>
                          </w:p>
                          <w:p w14:paraId="37C2A76C">
                            <w:pPr>
                              <w:jc w:val="center"/>
                              <w:rPr>
                                <w:b w:val="0"/>
                                <w:bCs w:val="0"/>
                                <w:szCs w:val="21"/>
                              </w:rPr>
                            </w:pPr>
                            <w:r>
                              <w:rPr>
                                <w:rFonts w:hint="eastAsia" w:hAnsi="宋体"/>
                                <w:b w:val="0"/>
                                <w:bCs w:val="0"/>
                                <w:szCs w:val="21"/>
                                <w:lang w:val="en-US" w:eastAsia="zh-CN"/>
                              </w:rPr>
                              <w:t>受托人</w:t>
                            </w:r>
                            <w:r>
                              <w:rPr>
                                <w:rFonts w:hint="eastAsia" w:hAnsi="宋体"/>
                                <w:b w:val="0"/>
                                <w:bCs w:val="0"/>
                                <w:szCs w:val="21"/>
                              </w:rPr>
                              <w:t>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69.95pt;width:455.85pt;" fillcolor="#FFFFFF" filled="t" stroked="t" coordsize="21600,21600" o:gfxdata="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5HSDC1QAAAAUBAAAPAAAAAAAAAAEAIAAAACIAAABkcnMvZG93bnJldi54bWxQSwECFAAU&#10;AAAACACHTuJAM64ShGYCAACsBAAADgAAAAAAAAABACAAAAAkAQAAZHJzL2Uyb0RvYy54bWxQSwUG&#10;AAAAAAYABgBZAQAA/AUAAAAA&#10;">
                <v:fill on="t" focussize="0,0"/>
                <v:stroke color="#000000" miterlimit="8" joinstyle="miter"/>
                <v:imagedata o:title=""/>
                <o:lock v:ext="edit" aspectratio="f"/>
                <v:textbox>
                  <w:txbxContent>
                    <w:p w14:paraId="34F15FC6">
                      <w:pPr>
                        <w:jc w:val="center"/>
                        <w:rPr>
                          <w:rFonts w:hAnsi="宋体"/>
                          <w:szCs w:val="21"/>
                        </w:rPr>
                      </w:pPr>
                    </w:p>
                    <w:p w14:paraId="1F4FBF0E">
                      <w:pPr>
                        <w:jc w:val="center"/>
                        <w:rPr>
                          <w:rFonts w:hAnsi="宋体"/>
                          <w:szCs w:val="21"/>
                        </w:rPr>
                      </w:pPr>
                    </w:p>
                    <w:p w14:paraId="19F789D1">
                      <w:pPr>
                        <w:jc w:val="center"/>
                        <w:rPr>
                          <w:rFonts w:hAnsi="宋体"/>
                          <w:b w:val="0"/>
                          <w:bCs w:val="0"/>
                          <w:szCs w:val="21"/>
                        </w:rPr>
                      </w:pPr>
                    </w:p>
                    <w:p w14:paraId="37C2A76C">
                      <w:pPr>
                        <w:jc w:val="center"/>
                        <w:rPr>
                          <w:b w:val="0"/>
                          <w:bCs w:val="0"/>
                          <w:szCs w:val="21"/>
                        </w:rPr>
                      </w:pPr>
                      <w:r>
                        <w:rPr>
                          <w:rFonts w:hint="eastAsia" w:hAnsi="宋体"/>
                          <w:b w:val="0"/>
                          <w:bCs w:val="0"/>
                          <w:szCs w:val="21"/>
                          <w:lang w:val="en-US" w:eastAsia="zh-CN"/>
                        </w:rPr>
                        <w:t>受托人</w:t>
                      </w:r>
                      <w:r>
                        <w:rPr>
                          <w:rFonts w:hint="eastAsia" w:hAnsi="宋体"/>
                          <w:b w:val="0"/>
                          <w:bCs w:val="0"/>
                          <w:szCs w:val="21"/>
                        </w:rPr>
                        <w:t>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14:paraId="3DE31DE1">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3"/>
          <w:rFonts w:hint="eastAsia" w:hAnsi="宋体" w:cs="宋体"/>
          <w:b/>
          <w:bCs/>
          <w:color w:val="auto"/>
          <w:kern w:val="2"/>
          <w:sz w:val="21"/>
          <w:szCs w:val="21"/>
          <w:lang w:val="en-US" w:eastAsia="zh-CN"/>
        </w:rPr>
      </w:pPr>
      <w:r>
        <w:rPr>
          <w:rStyle w:val="13"/>
          <w:rFonts w:hint="eastAsia" w:hAnsi="宋体" w:cs="宋体"/>
          <w:b/>
          <w:bCs/>
          <w:color w:val="auto"/>
          <w:kern w:val="2"/>
          <w:sz w:val="21"/>
          <w:szCs w:val="21"/>
          <w:lang w:val="en-US" w:eastAsia="zh-CN"/>
        </w:rPr>
        <w:t>五、无围标、串标行为声明函</w:t>
      </w:r>
    </w:p>
    <w:p w14:paraId="70D42CDC">
      <w:pPr>
        <w:spacing w:line="360" w:lineRule="auto"/>
        <w:ind w:firstLine="2880" w:firstLineChars="1200"/>
        <w:rPr>
          <w:rFonts w:hint="eastAsia" w:ascii="宋体" w:hAnsi="宋体" w:eastAsia="宋体" w:cs="宋体"/>
          <w:sz w:val="24"/>
          <w:lang w:val="en-US" w:eastAsia="zh-CN"/>
        </w:rPr>
      </w:pPr>
      <w:r>
        <w:rPr>
          <w:rFonts w:hint="eastAsia" w:ascii="宋体" w:hAnsi="宋体" w:eastAsia="宋体" w:cs="宋体"/>
          <w:sz w:val="24"/>
          <w:lang w:val="en-US" w:eastAsia="zh-CN"/>
        </w:rPr>
        <w:t>无围标、串标行为声明函</w:t>
      </w:r>
    </w:p>
    <w:p w14:paraId="0742F8C7">
      <w:pPr>
        <w:rPr>
          <w:rFonts w:hint="eastAsia" w:ascii="宋体" w:hAnsi="宋体" w:eastAsia="宋体" w:cs="宋体"/>
        </w:rPr>
      </w:pPr>
    </w:p>
    <w:p w14:paraId="6447AAF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本公司郑重</w:t>
      </w:r>
      <w:r>
        <w:rPr>
          <w:rFonts w:hint="eastAsia" w:ascii="宋体" w:hAnsi="宋体" w:eastAsia="宋体" w:cs="宋体"/>
          <w:sz w:val="24"/>
          <w:lang w:eastAsia="zh-CN"/>
        </w:rPr>
        <w:t>声明</w:t>
      </w:r>
      <w:r>
        <w:rPr>
          <w:rFonts w:hint="eastAsia" w:ascii="宋体" w:hAnsi="宋体" w:eastAsia="宋体" w:cs="宋体"/>
          <w:sz w:val="24"/>
        </w:rPr>
        <w:t>本公司在参加本次</w:t>
      </w:r>
      <w:r>
        <w:rPr>
          <w:rFonts w:hint="eastAsia" w:ascii="宋体" w:hAnsi="宋体" w:eastAsia="宋体" w:cs="宋体"/>
          <w:sz w:val="24"/>
          <w:u w:val="single"/>
          <w:lang w:val="en-US" w:eastAsia="zh-CN"/>
        </w:rPr>
        <w:t>中山市小榄人民医院</w:t>
      </w:r>
      <w:r>
        <w:rPr>
          <w:rFonts w:hint="eastAsia" w:ascii="宋体" w:hAnsi="宋体" w:eastAsia="宋体" w:cs="宋体"/>
          <w:sz w:val="24"/>
          <w:u w:val="single"/>
        </w:rPr>
        <w:t>飞利浦Brilliance iCT保修服务</w:t>
      </w:r>
      <w:r>
        <w:rPr>
          <w:rFonts w:hint="eastAsia" w:ascii="宋体" w:hAnsi="宋体" w:eastAsia="宋体" w:cs="宋体"/>
          <w:sz w:val="24"/>
          <w:u w:val="single"/>
          <w:lang w:val="en-US" w:eastAsia="zh-CN"/>
        </w:rPr>
        <w:t>采购项目（第二次）</w:t>
      </w:r>
      <w:r>
        <w:rPr>
          <w:rFonts w:hint="eastAsia" w:ascii="宋体" w:hAnsi="宋体" w:eastAsia="宋体" w:cs="宋体"/>
          <w:sz w:val="24"/>
        </w:rPr>
        <w:t>，无以下围标、串标行为</w:t>
      </w:r>
      <w:r>
        <w:rPr>
          <w:rFonts w:hint="eastAsia" w:ascii="宋体" w:hAnsi="宋体" w:eastAsia="宋体" w:cs="宋体"/>
          <w:sz w:val="24"/>
          <w:lang w:eastAsia="zh-CN"/>
        </w:rPr>
        <w:t>：</w:t>
      </w:r>
    </w:p>
    <w:p w14:paraId="4EED099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由同一单位或者个人编制；</w:t>
      </w:r>
    </w:p>
    <w:p w14:paraId="2BFF2D9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不同供应商委托同一单位或者个人办理响应事宜；</w:t>
      </w:r>
    </w:p>
    <w:p w14:paraId="59605A4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载明的项目管理成员或者联系人员为同一人；</w:t>
      </w:r>
    </w:p>
    <w:p w14:paraId="220B9D6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异常一致或者响应报价呈规律性差异；</w:t>
      </w:r>
    </w:p>
    <w:p w14:paraId="08F7C95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相互混装；</w:t>
      </w:r>
    </w:p>
    <w:p w14:paraId="6A40844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不同供应商的董事、监事、高管、单位负责人为同一人或者存在控股、管理关系的不同单位参加同一包组项目；</w:t>
      </w:r>
    </w:p>
    <w:p w14:paraId="49EDDE0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法律法规界定的其他围标串标行为。</w:t>
      </w:r>
    </w:p>
    <w:p w14:paraId="76930FEC">
      <w:pPr>
        <w:spacing w:line="360" w:lineRule="auto"/>
        <w:rPr>
          <w:rFonts w:hint="eastAsia" w:ascii="宋体" w:hAnsi="宋体" w:eastAsia="宋体" w:cs="宋体"/>
          <w:sz w:val="24"/>
        </w:rPr>
      </w:pPr>
    </w:p>
    <w:p w14:paraId="65D414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如有发现我公司存在围标、串标行为，我公司愿承担一切法律责任。</w:t>
      </w:r>
    </w:p>
    <w:p w14:paraId="2EFCB7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特此</w:t>
      </w:r>
      <w:r>
        <w:rPr>
          <w:rFonts w:hint="eastAsia" w:ascii="宋体" w:hAnsi="宋体" w:eastAsia="宋体" w:cs="宋体"/>
          <w:sz w:val="24"/>
          <w:lang w:eastAsia="zh-CN"/>
        </w:rPr>
        <w:t>声明</w:t>
      </w:r>
      <w:r>
        <w:rPr>
          <w:rFonts w:hint="eastAsia" w:ascii="宋体" w:hAnsi="宋体" w:eastAsia="宋体" w:cs="宋体"/>
          <w:sz w:val="24"/>
        </w:rPr>
        <w:t>。</w:t>
      </w:r>
    </w:p>
    <w:p w14:paraId="3AD41A38">
      <w:pPr>
        <w:spacing w:before="156" w:beforeLines="50" w:after="156" w:afterLines="50" w:line="360" w:lineRule="auto"/>
        <w:ind w:firstLine="480" w:firstLineChars="200"/>
        <w:rPr>
          <w:rFonts w:hint="eastAsia" w:ascii="宋体" w:hAnsi="宋体" w:eastAsia="宋体" w:cs="宋体"/>
          <w:sz w:val="24"/>
        </w:rPr>
      </w:pPr>
    </w:p>
    <w:p w14:paraId="05A4926A">
      <w:pPr>
        <w:spacing w:before="156" w:beforeLines="50" w:after="156" w:afterLines="50" w:line="360" w:lineRule="auto"/>
        <w:rPr>
          <w:rFonts w:hint="eastAsia" w:ascii="宋体" w:hAnsi="宋体" w:eastAsia="宋体" w:cs="宋体"/>
          <w:sz w:val="24"/>
          <w:vertAlign w:val="baseline"/>
        </w:rPr>
      </w:pPr>
      <w:r>
        <w:rPr>
          <w:rFonts w:hint="eastAsia" w:ascii="宋体" w:hAnsi="宋体" w:eastAsia="宋体" w:cs="宋体"/>
          <w:sz w:val="24"/>
        </w:rPr>
        <w:t xml:space="preserve">                    </w:t>
      </w:r>
    </w:p>
    <w:p w14:paraId="4D43602E">
      <w:pPr>
        <w:spacing w:before="156" w:beforeLines="50" w:after="156" w:afterLines="50" w:line="360" w:lineRule="auto"/>
        <w:rPr>
          <w:rFonts w:hint="eastAsia"/>
        </w:rPr>
      </w:pPr>
      <w:r>
        <w:rPr>
          <w:rFonts w:hint="eastAsia" w:ascii="宋体" w:hAnsi="宋体" w:eastAsia="宋体" w:cs="宋体"/>
          <w:sz w:val="24"/>
        </w:rPr>
        <w:t>供应商名称（加盖公章）：</w:t>
      </w:r>
    </w:p>
    <w:p w14:paraId="0E58C9F1">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法定代表人或其委托人签字：</w:t>
      </w:r>
    </w:p>
    <w:p w14:paraId="3AD5016F">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日期：</w:t>
      </w:r>
      <w:r>
        <w:rPr>
          <w:rFonts w:hint="eastAsia" w:ascii="宋体" w:hAnsi="宋体" w:cs="宋体"/>
          <w:sz w:val="24"/>
          <w:lang w:val="en-US" w:eastAsia="zh-CN"/>
        </w:rPr>
        <w:t xml:space="preserve">     </w:t>
      </w:r>
      <w:r>
        <w:rPr>
          <w:rFonts w:hint="eastAsia" w:ascii="宋体" w:hAnsi="宋体" w:eastAsia="宋体" w:cs="宋体"/>
          <w:sz w:val="24"/>
        </w:rPr>
        <w:t xml:space="preserve"> 年 </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14:paraId="115D0752">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14:paraId="3D45FF63">
      <w:pPr>
        <w:pStyle w:val="12"/>
        <w:rPr>
          <w:rFonts w:hint="eastAsia" w:ascii="宋体" w:hAnsi="宋体" w:eastAsia="宋体" w:cs="宋体"/>
          <w:b w:val="0"/>
          <w:bCs/>
          <w:color w:val="auto"/>
          <w:sz w:val="24"/>
          <w:szCs w:val="24"/>
          <w:highlight w:val="none"/>
        </w:rPr>
      </w:pPr>
    </w:p>
    <w:p w14:paraId="6FD4EADA">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br w:type="page"/>
      </w:r>
      <w:bookmarkStart w:id="15" w:name="_Toc12967"/>
      <w:bookmarkStart w:id="16" w:name="_Toc26969"/>
      <w:bookmarkStart w:id="17" w:name="_Toc2041"/>
      <w:bookmarkStart w:id="18" w:name="_Toc1074"/>
      <w:bookmarkStart w:id="19" w:name="_Toc23967"/>
      <w:bookmarkStart w:id="20" w:name="_Toc16435"/>
    </w:p>
    <w:p w14:paraId="724CCEF3">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3"/>
          <w:rFonts w:hint="eastAsia" w:hAnsi="宋体" w:cs="宋体"/>
          <w:b/>
          <w:bCs/>
          <w:color w:val="auto"/>
          <w:kern w:val="2"/>
          <w:sz w:val="21"/>
          <w:szCs w:val="21"/>
          <w:lang w:val="en-US" w:eastAsia="zh-CN"/>
        </w:rPr>
      </w:pPr>
      <w:bookmarkStart w:id="21" w:name="_Toc23146"/>
      <w:bookmarkStart w:id="22" w:name="_Toc15508"/>
      <w:r>
        <w:rPr>
          <w:rStyle w:val="13"/>
          <w:rFonts w:hint="eastAsia" w:hAnsi="宋体" w:cs="宋体"/>
          <w:b/>
          <w:bCs/>
          <w:color w:val="auto"/>
          <w:kern w:val="2"/>
          <w:sz w:val="21"/>
          <w:szCs w:val="21"/>
          <w:lang w:val="en-US" w:eastAsia="zh-CN"/>
        </w:rPr>
        <w:t>六、</w:t>
      </w:r>
      <w:bookmarkEnd w:id="21"/>
      <w:bookmarkEnd w:id="22"/>
      <w:r>
        <w:rPr>
          <w:rStyle w:val="13"/>
          <w:rFonts w:hint="eastAsia" w:hAnsi="宋体" w:cs="宋体"/>
          <w:b/>
          <w:bCs/>
          <w:color w:val="auto"/>
          <w:kern w:val="2"/>
          <w:sz w:val="21"/>
          <w:szCs w:val="21"/>
          <w:lang w:val="en-US" w:eastAsia="zh-CN"/>
        </w:rPr>
        <w:t>厂家资质证件（包括但不限于营业执照、医疗器械生产许可证等）</w:t>
      </w:r>
    </w:p>
    <w:p w14:paraId="288DE60A">
      <w:pPr>
        <w:rPr>
          <w:rFonts w:hint="eastAsia" w:ascii="仿宋" w:hAnsi="仿宋" w:eastAsia="仿宋" w:cs="仿宋"/>
          <w:sz w:val="28"/>
          <w:szCs w:val="28"/>
        </w:rPr>
      </w:pPr>
    </w:p>
    <w:p w14:paraId="419A7E4E">
      <w:pPr>
        <w:rPr>
          <w:rFonts w:hint="eastAsia" w:ascii="仿宋" w:hAnsi="仿宋" w:eastAsia="仿宋" w:cs="仿宋"/>
          <w:sz w:val="28"/>
          <w:szCs w:val="28"/>
        </w:rPr>
      </w:pPr>
    </w:p>
    <w:p w14:paraId="0947F076">
      <w:pPr>
        <w:rPr>
          <w:rFonts w:hint="eastAsia" w:ascii="仿宋" w:hAnsi="仿宋" w:eastAsia="仿宋" w:cs="仿宋"/>
          <w:sz w:val="28"/>
          <w:szCs w:val="28"/>
        </w:rPr>
      </w:pPr>
    </w:p>
    <w:p w14:paraId="5A38DDD5">
      <w:pPr>
        <w:rPr>
          <w:rFonts w:hint="eastAsia" w:ascii="仿宋" w:hAnsi="仿宋" w:eastAsia="仿宋" w:cs="仿宋"/>
          <w:sz w:val="28"/>
          <w:szCs w:val="28"/>
        </w:rPr>
      </w:pPr>
    </w:p>
    <w:p w14:paraId="74BFA5A9">
      <w:pPr>
        <w:rPr>
          <w:rFonts w:hint="eastAsia" w:ascii="仿宋" w:hAnsi="仿宋" w:eastAsia="仿宋" w:cs="仿宋"/>
          <w:sz w:val="28"/>
          <w:szCs w:val="28"/>
        </w:rPr>
      </w:pPr>
    </w:p>
    <w:p w14:paraId="4B265D8E">
      <w:pPr>
        <w:rPr>
          <w:rFonts w:hint="eastAsia" w:ascii="仿宋" w:hAnsi="仿宋" w:eastAsia="仿宋" w:cs="仿宋"/>
          <w:sz w:val="28"/>
          <w:szCs w:val="28"/>
        </w:rPr>
      </w:pPr>
    </w:p>
    <w:p w14:paraId="37464A10">
      <w:pPr>
        <w:rPr>
          <w:rFonts w:hint="eastAsia" w:ascii="仿宋" w:hAnsi="仿宋" w:eastAsia="仿宋" w:cs="仿宋"/>
          <w:sz w:val="28"/>
          <w:szCs w:val="28"/>
        </w:rPr>
      </w:pPr>
    </w:p>
    <w:p w14:paraId="6C396350">
      <w:pPr>
        <w:rPr>
          <w:rFonts w:hint="eastAsia" w:ascii="仿宋" w:hAnsi="仿宋" w:eastAsia="仿宋" w:cs="仿宋"/>
          <w:sz w:val="28"/>
          <w:szCs w:val="28"/>
        </w:rPr>
      </w:pPr>
    </w:p>
    <w:p w14:paraId="6A069859">
      <w:pPr>
        <w:rPr>
          <w:rFonts w:hint="eastAsia" w:ascii="仿宋" w:hAnsi="仿宋" w:eastAsia="仿宋" w:cs="仿宋"/>
          <w:sz w:val="28"/>
          <w:szCs w:val="28"/>
        </w:rPr>
      </w:pPr>
    </w:p>
    <w:p w14:paraId="402ED888">
      <w:pPr>
        <w:rPr>
          <w:rFonts w:hint="eastAsia" w:ascii="仿宋" w:hAnsi="仿宋" w:eastAsia="仿宋" w:cs="仿宋"/>
          <w:sz w:val="28"/>
          <w:szCs w:val="28"/>
        </w:rPr>
      </w:pPr>
    </w:p>
    <w:p w14:paraId="1BCCF754">
      <w:pPr>
        <w:rPr>
          <w:rFonts w:hint="eastAsia" w:ascii="仿宋" w:hAnsi="仿宋" w:eastAsia="仿宋" w:cs="仿宋"/>
          <w:sz w:val="28"/>
          <w:szCs w:val="28"/>
        </w:rPr>
      </w:pPr>
    </w:p>
    <w:p w14:paraId="4764B45C">
      <w:pPr>
        <w:rPr>
          <w:rFonts w:hint="eastAsia" w:ascii="仿宋" w:hAnsi="仿宋" w:eastAsia="仿宋" w:cs="仿宋"/>
          <w:sz w:val="28"/>
          <w:szCs w:val="28"/>
        </w:rPr>
      </w:pPr>
    </w:p>
    <w:p w14:paraId="113469F2">
      <w:pPr>
        <w:rPr>
          <w:rFonts w:hint="eastAsia" w:ascii="仿宋" w:hAnsi="仿宋" w:eastAsia="仿宋" w:cs="仿宋"/>
          <w:sz w:val="28"/>
          <w:szCs w:val="28"/>
        </w:rPr>
      </w:pPr>
    </w:p>
    <w:p w14:paraId="6636B383">
      <w:pPr>
        <w:rPr>
          <w:rFonts w:hint="eastAsia" w:ascii="仿宋" w:hAnsi="仿宋" w:eastAsia="仿宋" w:cs="仿宋"/>
          <w:sz w:val="28"/>
          <w:szCs w:val="28"/>
        </w:rPr>
      </w:pPr>
    </w:p>
    <w:p w14:paraId="41E5E110">
      <w:pPr>
        <w:rPr>
          <w:rFonts w:hint="eastAsia" w:ascii="仿宋" w:hAnsi="仿宋" w:eastAsia="仿宋" w:cs="仿宋"/>
          <w:sz w:val="28"/>
          <w:szCs w:val="28"/>
        </w:rPr>
      </w:pPr>
    </w:p>
    <w:p w14:paraId="2CBBA0DD">
      <w:pPr>
        <w:rPr>
          <w:rFonts w:hint="eastAsia" w:ascii="仿宋" w:hAnsi="仿宋" w:eastAsia="仿宋" w:cs="仿宋"/>
          <w:sz w:val="28"/>
          <w:szCs w:val="28"/>
        </w:rPr>
      </w:pPr>
    </w:p>
    <w:p w14:paraId="56F5ED58">
      <w:pPr>
        <w:rPr>
          <w:rFonts w:hint="eastAsia" w:ascii="仿宋" w:hAnsi="仿宋" w:eastAsia="仿宋" w:cs="仿宋"/>
          <w:sz w:val="28"/>
          <w:szCs w:val="28"/>
        </w:rPr>
      </w:pPr>
    </w:p>
    <w:p w14:paraId="469A4C10">
      <w:pPr>
        <w:rPr>
          <w:rFonts w:hint="eastAsia" w:ascii="仿宋" w:hAnsi="仿宋" w:eastAsia="仿宋" w:cs="仿宋"/>
          <w:sz w:val="28"/>
          <w:szCs w:val="28"/>
        </w:rPr>
      </w:pPr>
    </w:p>
    <w:p w14:paraId="5EEBEB25">
      <w:pPr>
        <w:rPr>
          <w:rFonts w:hint="eastAsia" w:ascii="仿宋" w:hAnsi="仿宋" w:eastAsia="仿宋" w:cs="仿宋"/>
          <w:sz w:val="28"/>
          <w:szCs w:val="28"/>
        </w:rPr>
      </w:pPr>
    </w:p>
    <w:p w14:paraId="563CCA6B">
      <w:pPr>
        <w:rPr>
          <w:rFonts w:hint="eastAsia" w:ascii="仿宋" w:hAnsi="仿宋" w:eastAsia="仿宋" w:cs="仿宋"/>
          <w:sz w:val="28"/>
          <w:szCs w:val="28"/>
        </w:rPr>
      </w:pPr>
    </w:p>
    <w:p w14:paraId="2EA4B5D5">
      <w:pPr>
        <w:rPr>
          <w:rFonts w:hint="eastAsia" w:ascii="仿宋" w:hAnsi="仿宋" w:eastAsia="仿宋" w:cs="仿宋"/>
          <w:sz w:val="28"/>
          <w:szCs w:val="28"/>
        </w:rPr>
      </w:pPr>
    </w:p>
    <w:p w14:paraId="68FEA0B3">
      <w:pPr>
        <w:rPr>
          <w:rFonts w:hint="eastAsia" w:ascii="仿宋" w:hAnsi="仿宋" w:eastAsia="仿宋" w:cs="仿宋"/>
          <w:sz w:val="28"/>
          <w:szCs w:val="28"/>
        </w:rPr>
      </w:pPr>
    </w:p>
    <w:p w14:paraId="2322A717">
      <w:pPr>
        <w:rPr>
          <w:rFonts w:hint="eastAsia" w:ascii="仿宋" w:hAnsi="仿宋" w:eastAsia="仿宋" w:cs="仿宋"/>
          <w:sz w:val="28"/>
          <w:szCs w:val="28"/>
        </w:rPr>
      </w:pPr>
    </w:p>
    <w:p w14:paraId="1C31A2CC">
      <w:pPr>
        <w:rPr>
          <w:rFonts w:hint="eastAsia" w:ascii="仿宋" w:hAnsi="仿宋" w:eastAsia="仿宋" w:cs="仿宋"/>
          <w:sz w:val="28"/>
          <w:szCs w:val="28"/>
        </w:rPr>
      </w:pPr>
    </w:p>
    <w:p w14:paraId="24F9A2FF">
      <w:pPr>
        <w:rPr>
          <w:rFonts w:hint="eastAsia" w:ascii="仿宋" w:hAnsi="仿宋" w:eastAsia="仿宋" w:cs="仿宋"/>
          <w:sz w:val="28"/>
          <w:szCs w:val="28"/>
        </w:rPr>
      </w:pPr>
    </w:p>
    <w:p w14:paraId="325F21C6">
      <w:pPr>
        <w:rPr>
          <w:rFonts w:hint="eastAsia" w:ascii="仿宋" w:hAnsi="仿宋" w:eastAsia="仿宋" w:cs="仿宋"/>
          <w:sz w:val="28"/>
          <w:szCs w:val="28"/>
        </w:rPr>
      </w:pPr>
    </w:p>
    <w:p w14:paraId="0B3CCC62">
      <w:pPr>
        <w:rPr>
          <w:rFonts w:hint="eastAsia" w:ascii="仿宋" w:hAnsi="仿宋" w:eastAsia="仿宋" w:cs="仿宋"/>
          <w:sz w:val="28"/>
          <w:szCs w:val="28"/>
        </w:rPr>
      </w:pPr>
    </w:p>
    <w:p w14:paraId="322E9FFC">
      <w:pPr>
        <w:rPr>
          <w:rFonts w:hint="eastAsia" w:ascii="仿宋" w:hAnsi="仿宋" w:eastAsia="仿宋" w:cs="仿宋"/>
          <w:sz w:val="28"/>
          <w:szCs w:val="28"/>
        </w:rPr>
      </w:pPr>
    </w:p>
    <w:p w14:paraId="1F72C928">
      <w:pPr>
        <w:rPr>
          <w:rFonts w:hint="eastAsia" w:ascii="仿宋" w:hAnsi="仿宋" w:eastAsia="仿宋" w:cs="仿宋"/>
          <w:sz w:val="28"/>
          <w:szCs w:val="28"/>
        </w:rPr>
      </w:pPr>
    </w:p>
    <w:p w14:paraId="5AF01361">
      <w:pPr>
        <w:rPr>
          <w:rFonts w:hint="eastAsia" w:ascii="仿宋" w:hAnsi="仿宋" w:eastAsia="仿宋" w:cs="仿宋"/>
          <w:sz w:val="28"/>
          <w:szCs w:val="28"/>
        </w:rPr>
      </w:pPr>
    </w:p>
    <w:p w14:paraId="6F69B038">
      <w:pPr>
        <w:rPr>
          <w:rFonts w:hint="eastAsia" w:ascii="仿宋" w:hAnsi="仿宋" w:eastAsia="仿宋" w:cs="仿宋"/>
          <w:sz w:val="28"/>
          <w:szCs w:val="28"/>
        </w:rPr>
      </w:pPr>
    </w:p>
    <w:p w14:paraId="398BF3B9">
      <w:pPr>
        <w:rPr>
          <w:rFonts w:hint="eastAsia" w:ascii="仿宋" w:hAnsi="仿宋" w:eastAsia="仿宋" w:cs="仿宋"/>
          <w:sz w:val="28"/>
          <w:szCs w:val="28"/>
        </w:rPr>
      </w:pPr>
    </w:p>
    <w:p w14:paraId="7214CD83">
      <w:pPr>
        <w:rPr>
          <w:rFonts w:hint="eastAsia" w:ascii="仿宋" w:hAnsi="仿宋" w:eastAsia="仿宋" w:cs="仿宋"/>
          <w:sz w:val="28"/>
          <w:szCs w:val="28"/>
        </w:rPr>
      </w:pPr>
    </w:p>
    <w:p w14:paraId="0C280C07">
      <w:pPr>
        <w:rPr>
          <w:rFonts w:hint="eastAsia" w:ascii="仿宋" w:hAnsi="仿宋" w:eastAsia="仿宋" w:cs="仿宋"/>
          <w:sz w:val="28"/>
          <w:szCs w:val="28"/>
        </w:rPr>
      </w:pPr>
    </w:p>
    <w:p w14:paraId="4E686D3C">
      <w:pPr>
        <w:rPr>
          <w:rFonts w:hint="eastAsia" w:ascii="仿宋" w:hAnsi="仿宋" w:eastAsia="仿宋" w:cs="仿宋"/>
          <w:sz w:val="28"/>
          <w:szCs w:val="28"/>
        </w:rPr>
      </w:pPr>
    </w:p>
    <w:p w14:paraId="0AAB9B55">
      <w:pPr>
        <w:rPr>
          <w:rFonts w:hint="eastAsia" w:ascii="仿宋" w:hAnsi="仿宋" w:eastAsia="仿宋" w:cs="仿宋"/>
          <w:sz w:val="28"/>
          <w:szCs w:val="28"/>
        </w:rPr>
      </w:pPr>
    </w:p>
    <w:p w14:paraId="25589E06">
      <w:pPr>
        <w:rPr>
          <w:rStyle w:val="13"/>
          <w:rFonts w:hint="eastAsia" w:ascii="宋体" w:hAnsi="宋体" w:eastAsia="宋体" w:cs="宋体"/>
          <w:b/>
          <w:bCs/>
          <w:sz w:val="32"/>
          <w:szCs w:val="28"/>
          <w:lang w:val="en-US" w:eastAsia="zh-CN"/>
        </w:rPr>
      </w:pPr>
    </w:p>
    <w:p w14:paraId="496B5A26">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3"/>
          <w:rFonts w:hint="eastAsia" w:hAnsi="宋体" w:cs="宋体"/>
          <w:b/>
          <w:bCs/>
          <w:color w:val="auto"/>
          <w:kern w:val="2"/>
          <w:sz w:val="21"/>
          <w:szCs w:val="21"/>
          <w:lang w:val="en-US" w:eastAsia="zh-CN"/>
        </w:rPr>
      </w:pPr>
      <w:r>
        <w:rPr>
          <w:rStyle w:val="13"/>
          <w:rFonts w:hint="eastAsia" w:hAnsi="宋体" w:cs="宋体"/>
          <w:b/>
          <w:bCs/>
          <w:color w:val="auto"/>
          <w:kern w:val="2"/>
          <w:sz w:val="21"/>
          <w:szCs w:val="21"/>
          <w:lang w:val="en-US" w:eastAsia="zh-CN"/>
        </w:rPr>
        <w:t>七、各级经销商资质证件（包括但不限于营业执照、医疗器械经营许可证、备案等）</w:t>
      </w:r>
    </w:p>
    <w:p w14:paraId="785BB43D">
      <w:pPr>
        <w:rPr>
          <w:rFonts w:hint="eastAsia" w:ascii="仿宋" w:hAnsi="仿宋" w:eastAsia="仿宋" w:cs="仿宋"/>
          <w:sz w:val="28"/>
          <w:szCs w:val="28"/>
        </w:rPr>
      </w:pPr>
    </w:p>
    <w:p w14:paraId="72E9CB96">
      <w:pPr>
        <w:rPr>
          <w:rFonts w:hint="eastAsia" w:ascii="仿宋" w:hAnsi="仿宋" w:eastAsia="仿宋" w:cs="仿宋"/>
          <w:sz w:val="28"/>
          <w:szCs w:val="28"/>
        </w:rPr>
      </w:pPr>
    </w:p>
    <w:p w14:paraId="77AC061F">
      <w:pPr>
        <w:rPr>
          <w:rFonts w:hint="eastAsia" w:ascii="仿宋" w:hAnsi="仿宋" w:eastAsia="仿宋" w:cs="仿宋"/>
          <w:sz w:val="28"/>
          <w:szCs w:val="28"/>
        </w:rPr>
      </w:pPr>
    </w:p>
    <w:p w14:paraId="71AACAC3">
      <w:pPr>
        <w:rPr>
          <w:rFonts w:hint="eastAsia" w:ascii="仿宋" w:hAnsi="仿宋" w:eastAsia="仿宋" w:cs="仿宋"/>
          <w:sz w:val="28"/>
          <w:szCs w:val="28"/>
        </w:rPr>
      </w:pPr>
    </w:p>
    <w:p w14:paraId="426FD839">
      <w:pPr>
        <w:rPr>
          <w:rFonts w:hint="eastAsia" w:ascii="仿宋" w:hAnsi="仿宋" w:eastAsia="仿宋" w:cs="仿宋"/>
          <w:sz w:val="28"/>
          <w:szCs w:val="28"/>
        </w:rPr>
      </w:pPr>
    </w:p>
    <w:p w14:paraId="3146F716">
      <w:pPr>
        <w:rPr>
          <w:rFonts w:hint="eastAsia" w:ascii="仿宋" w:hAnsi="仿宋" w:eastAsia="仿宋" w:cs="仿宋"/>
          <w:sz w:val="28"/>
          <w:szCs w:val="28"/>
        </w:rPr>
      </w:pPr>
    </w:p>
    <w:p w14:paraId="707690E6">
      <w:pPr>
        <w:rPr>
          <w:rFonts w:hint="eastAsia" w:ascii="仿宋" w:hAnsi="仿宋" w:eastAsia="仿宋" w:cs="仿宋"/>
          <w:sz w:val="28"/>
          <w:szCs w:val="28"/>
        </w:rPr>
      </w:pPr>
    </w:p>
    <w:p w14:paraId="6A114F55">
      <w:pPr>
        <w:rPr>
          <w:rFonts w:hint="eastAsia" w:ascii="仿宋" w:hAnsi="仿宋" w:eastAsia="仿宋" w:cs="仿宋"/>
          <w:sz w:val="28"/>
          <w:szCs w:val="28"/>
        </w:rPr>
      </w:pPr>
    </w:p>
    <w:p w14:paraId="34278B20">
      <w:pPr>
        <w:rPr>
          <w:rFonts w:hint="eastAsia" w:ascii="仿宋" w:hAnsi="仿宋" w:eastAsia="仿宋" w:cs="仿宋"/>
          <w:sz w:val="28"/>
          <w:szCs w:val="28"/>
        </w:rPr>
      </w:pPr>
    </w:p>
    <w:p w14:paraId="0035F215">
      <w:pPr>
        <w:rPr>
          <w:rFonts w:hint="eastAsia" w:ascii="仿宋" w:hAnsi="仿宋" w:eastAsia="仿宋" w:cs="仿宋"/>
          <w:sz w:val="28"/>
          <w:szCs w:val="28"/>
        </w:rPr>
      </w:pPr>
    </w:p>
    <w:p w14:paraId="3677685E">
      <w:pPr>
        <w:rPr>
          <w:rFonts w:hint="eastAsia" w:ascii="仿宋" w:hAnsi="仿宋" w:eastAsia="仿宋" w:cs="仿宋"/>
          <w:sz w:val="28"/>
          <w:szCs w:val="28"/>
        </w:rPr>
      </w:pPr>
    </w:p>
    <w:p w14:paraId="326CF166">
      <w:pPr>
        <w:rPr>
          <w:rFonts w:hint="eastAsia" w:ascii="仿宋" w:hAnsi="仿宋" w:eastAsia="仿宋" w:cs="仿宋"/>
          <w:sz w:val="28"/>
          <w:szCs w:val="28"/>
        </w:rPr>
      </w:pPr>
    </w:p>
    <w:p w14:paraId="41258E1A">
      <w:pPr>
        <w:rPr>
          <w:rFonts w:hint="eastAsia" w:ascii="仿宋" w:hAnsi="仿宋" w:eastAsia="仿宋" w:cs="仿宋"/>
          <w:sz w:val="28"/>
          <w:szCs w:val="28"/>
        </w:rPr>
      </w:pPr>
    </w:p>
    <w:p w14:paraId="647C06B6">
      <w:pPr>
        <w:rPr>
          <w:rFonts w:hint="eastAsia" w:ascii="仿宋" w:hAnsi="仿宋" w:eastAsia="仿宋" w:cs="仿宋"/>
          <w:sz w:val="28"/>
          <w:szCs w:val="28"/>
        </w:rPr>
      </w:pPr>
    </w:p>
    <w:p w14:paraId="53443ED6">
      <w:pPr>
        <w:rPr>
          <w:rFonts w:hint="eastAsia" w:ascii="仿宋" w:hAnsi="仿宋" w:eastAsia="仿宋" w:cs="仿宋"/>
          <w:sz w:val="28"/>
          <w:szCs w:val="28"/>
        </w:rPr>
      </w:pPr>
    </w:p>
    <w:p w14:paraId="56B585F8">
      <w:pPr>
        <w:rPr>
          <w:rFonts w:hint="eastAsia" w:ascii="仿宋" w:hAnsi="仿宋" w:eastAsia="仿宋" w:cs="仿宋"/>
          <w:sz w:val="28"/>
          <w:szCs w:val="28"/>
        </w:rPr>
      </w:pPr>
    </w:p>
    <w:p w14:paraId="52FF324F">
      <w:pPr>
        <w:rPr>
          <w:rFonts w:hint="eastAsia" w:ascii="仿宋" w:hAnsi="仿宋" w:eastAsia="仿宋" w:cs="仿宋"/>
          <w:sz w:val="28"/>
          <w:szCs w:val="28"/>
        </w:rPr>
      </w:pPr>
    </w:p>
    <w:p w14:paraId="0E56A446">
      <w:pPr>
        <w:rPr>
          <w:rFonts w:hint="eastAsia" w:ascii="仿宋" w:hAnsi="仿宋" w:eastAsia="仿宋" w:cs="仿宋"/>
          <w:sz w:val="28"/>
          <w:szCs w:val="28"/>
        </w:rPr>
      </w:pPr>
    </w:p>
    <w:p w14:paraId="51337AA6">
      <w:pPr>
        <w:rPr>
          <w:rFonts w:hint="eastAsia" w:ascii="仿宋" w:hAnsi="仿宋" w:eastAsia="仿宋" w:cs="仿宋"/>
          <w:sz w:val="28"/>
          <w:szCs w:val="28"/>
        </w:rPr>
      </w:pPr>
    </w:p>
    <w:p w14:paraId="22FE19F5">
      <w:pPr>
        <w:rPr>
          <w:rFonts w:hint="eastAsia" w:ascii="仿宋" w:hAnsi="仿宋" w:eastAsia="仿宋" w:cs="仿宋"/>
          <w:sz w:val="28"/>
          <w:szCs w:val="28"/>
        </w:rPr>
      </w:pPr>
    </w:p>
    <w:p w14:paraId="41FC0510">
      <w:pPr>
        <w:rPr>
          <w:rFonts w:hint="eastAsia" w:ascii="仿宋" w:hAnsi="仿宋" w:eastAsia="仿宋" w:cs="仿宋"/>
          <w:sz w:val="28"/>
          <w:szCs w:val="28"/>
        </w:rPr>
      </w:pPr>
    </w:p>
    <w:p w14:paraId="2C261DED">
      <w:pPr>
        <w:rPr>
          <w:rFonts w:hint="eastAsia" w:ascii="仿宋" w:hAnsi="仿宋" w:eastAsia="仿宋" w:cs="仿宋"/>
          <w:sz w:val="28"/>
          <w:szCs w:val="28"/>
        </w:rPr>
      </w:pPr>
    </w:p>
    <w:p w14:paraId="1CFDEDC1">
      <w:pPr>
        <w:rPr>
          <w:rFonts w:hint="eastAsia" w:ascii="仿宋" w:hAnsi="仿宋" w:eastAsia="仿宋" w:cs="仿宋"/>
          <w:sz w:val="28"/>
          <w:szCs w:val="28"/>
        </w:rPr>
      </w:pPr>
    </w:p>
    <w:p w14:paraId="7052DF3F">
      <w:pPr>
        <w:rPr>
          <w:rFonts w:hint="eastAsia" w:ascii="仿宋" w:hAnsi="仿宋" w:eastAsia="仿宋" w:cs="仿宋"/>
          <w:sz w:val="28"/>
          <w:szCs w:val="28"/>
        </w:rPr>
      </w:pPr>
    </w:p>
    <w:p w14:paraId="1FC3AF4B">
      <w:pPr>
        <w:rPr>
          <w:rFonts w:hint="eastAsia" w:ascii="仿宋" w:hAnsi="仿宋" w:eastAsia="仿宋" w:cs="仿宋"/>
          <w:sz w:val="28"/>
          <w:szCs w:val="28"/>
        </w:rPr>
      </w:pPr>
    </w:p>
    <w:p w14:paraId="605E3921">
      <w:pPr>
        <w:rPr>
          <w:rFonts w:hint="eastAsia" w:ascii="仿宋" w:hAnsi="仿宋" w:eastAsia="仿宋" w:cs="仿宋"/>
          <w:sz w:val="28"/>
          <w:szCs w:val="28"/>
        </w:rPr>
      </w:pPr>
    </w:p>
    <w:p w14:paraId="3ECD0329">
      <w:pPr>
        <w:rPr>
          <w:rFonts w:hint="eastAsia" w:ascii="仿宋" w:hAnsi="仿宋" w:eastAsia="仿宋" w:cs="仿宋"/>
          <w:sz w:val="28"/>
          <w:szCs w:val="28"/>
        </w:rPr>
      </w:pPr>
    </w:p>
    <w:p w14:paraId="596C9650">
      <w:pPr>
        <w:rPr>
          <w:rFonts w:hint="eastAsia" w:ascii="仿宋" w:hAnsi="仿宋" w:eastAsia="仿宋" w:cs="仿宋"/>
          <w:sz w:val="28"/>
          <w:szCs w:val="28"/>
        </w:rPr>
      </w:pPr>
    </w:p>
    <w:p w14:paraId="76477E61">
      <w:pPr>
        <w:rPr>
          <w:rFonts w:hint="eastAsia" w:ascii="仿宋" w:hAnsi="仿宋" w:eastAsia="仿宋" w:cs="仿宋"/>
          <w:sz w:val="28"/>
          <w:szCs w:val="28"/>
        </w:rPr>
      </w:pPr>
    </w:p>
    <w:p w14:paraId="652861E5">
      <w:pPr>
        <w:rPr>
          <w:rFonts w:hint="eastAsia" w:ascii="仿宋" w:hAnsi="仿宋" w:eastAsia="仿宋" w:cs="仿宋"/>
          <w:sz w:val="28"/>
          <w:szCs w:val="28"/>
        </w:rPr>
      </w:pPr>
    </w:p>
    <w:p w14:paraId="053DCA50">
      <w:pPr>
        <w:rPr>
          <w:rFonts w:hint="eastAsia" w:ascii="仿宋" w:hAnsi="仿宋" w:eastAsia="仿宋" w:cs="仿宋"/>
          <w:sz w:val="28"/>
          <w:szCs w:val="28"/>
        </w:rPr>
      </w:pPr>
    </w:p>
    <w:p w14:paraId="4B736653">
      <w:pPr>
        <w:rPr>
          <w:rFonts w:hint="eastAsia" w:ascii="仿宋" w:hAnsi="仿宋" w:eastAsia="仿宋" w:cs="仿宋"/>
          <w:sz w:val="28"/>
          <w:szCs w:val="28"/>
        </w:rPr>
      </w:pPr>
    </w:p>
    <w:p w14:paraId="06CC2B42">
      <w:pPr>
        <w:rPr>
          <w:rFonts w:hint="eastAsia" w:ascii="仿宋" w:hAnsi="仿宋" w:eastAsia="仿宋" w:cs="仿宋"/>
          <w:sz w:val="28"/>
          <w:szCs w:val="28"/>
        </w:rPr>
      </w:pPr>
    </w:p>
    <w:p w14:paraId="0BF10EAD">
      <w:pPr>
        <w:rPr>
          <w:rFonts w:hint="eastAsia" w:ascii="仿宋" w:hAnsi="仿宋" w:eastAsia="仿宋" w:cs="仿宋"/>
          <w:sz w:val="28"/>
          <w:szCs w:val="28"/>
        </w:rPr>
      </w:pPr>
    </w:p>
    <w:p w14:paraId="13908884">
      <w:pPr>
        <w:rPr>
          <w:rFonts w:hint="eastAsia" w:ascii="仿宋" w:hAnsi="仿宋" w:eastAsia="仿宋" w:cs="仿宋"/>
          <w:sz w:val="28"/>
          <w:szCs w:val="28"/>
        </w:rPr>
      </w:pPr>
    </w:p>
    <w:p w14:paraId="106E7522">
      <w:pPr>
        <w:rPr>
          <w:rFonts w:hint="eastAsia" w:ascii="仿宋" w:hAnsi="仿宋" w:eastAsia="仿宋" w:cs="仿宋"/>
          <w:sz w:val="28"/>
          <w:szCs w:val="28"/>
        </w:rPr>
      </w:pPr>
    </w:p>
    <w:p w14:paraId="73C2CD66">
      <w:pPr>
        <w:rPr>
          <w:rStyle w:val="13"/>
          <w:rFonts w:hint="eastAsia" w:ascii="宋体" w:hAnsi="宋体" w:eastAsia="宋体" w:cs="宋体"/>
          <w:b/>
          <w:bCs/>
          <w:sz w:val="32"/>
          <w:szCs w:val="28"/>
          <w:lang w:val="en-US" w:eastAsia="zh-CN"/>
        </w:rPr>
      </w:pPr>
    </w:p>
    <w:p w14:paraId="29C2F10B">
      <w:pPr>
        <w:keepNext w:val="0"/>
        <w:keepLines w:val="0"/>
        <w:pageBreakBefore w:val="0"/>
        <w:numPr>
          <w:ilvl w:val="0"/>
          <w:numId w:val="2"/>
        </w:numPr>
        <w:shd w:val="clear"/>
        <w:kinsoku/>
        <w:wordWrap/>
        <w:overflowPunct/>
        <w:topLinePunct w:val="0"/>
        <w:autoSpaceDE/>
        <w:autoSpaceDN/>
        <w:bidi w:val="0"/>
        <w:adjustRightInd/>
        <w:snapToGrid/>
        <w:spacing w:line="360" w:lineRule="auto"/>
        <w:jc w:val="both"/>
        <w:textAlignment w:val="auto"/>
        <w:rPr>
          <w:rStyle w:val="13"/>
          <w:rFonts w:hint="eastAsia" w:hAnsi="宋体" w:cs="宋体"/>
          <w:b/>
          <w:bCs/>
          <w:color w:val="auto"/>
          <w:kern w:val="2"/>
          <w:sz w:val="21"/>
          <w:szCs w:val="21"/>
          <w:lang w:val="en-US" w:eastAsia="zh-CN"/>
        </w:rPr>
      </w:pPr>
      <w:r>
        <w:rPr>
          <w:rStyle w:val="13"/>
          <w:rFonts w:hint="eastAsia" w:hAnsi="宋体" w:cs="宋体"/>
          <w:b/>
          <w:bCs/>
          <w:color w:val="auto"/>
          <w:kern w:val="2"/>
          <w:sz w:val="21"/>
          <w:szCs w:val="21"/>
          <w:lang w:val="en-US" w:eastAsia="zh-CN"/>
        </w:rPr>
        <w:t>所投产品医疗器械注册证/备案证明材料</w:t>
      </w:r>
    </w:p>
    <w:p w14:paraId="4E5FD60E">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3"/>
          <w:rFonts w:hint="eastAsia" w:hAnsi="宋体" w:cs="宋体"/>
          <w:b/>
          <w:bCs/>
          <w:color w:val="auto"/>
          <w:kern w:val="2"/>
          <w:sz w:val="21"/>
          <w:szCs w:val="21"/>
          <w:lang w:val="en-US" w:eastAsia="zh-CN"/>
        </w:rPr>
      </w:pPr>
    </w:p>
    <w:p w14:paraId="2A2132F0">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3"/>
          <w:rFonts w:hint="eastAsia" w:hAnsi="宋体" w:cs="宋体"/>
          <w:b/>
          <w:bCs/>
          <w:color w:val="auto"/>
          <w:kern w:val="2"/>
          <w:sz w:val="21"/>
          <w:szCs w:val="21"/>
          <w:lang w:val="en-US" w:eastAsia="zh-CN"/>
        </w:rPr>
      </w:pPr>
    </w:p>
    <w:p w14:paraId="04072893">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3"/>
          <w:rFonts w:hint="eastAsia" w:hAnsi="宋体" w:cs="宋体"/>
          <w:b/>
          <w:bCs/>
          <w:color w:val="auto"/>
          <w:kern w:val="2"/>
          <w:sz w:val="21"/>
          <w:szCs w:val="21"/>
          <w:lang w:val="en-US" w:eastAsia="zh-CN"/>
        </w:rPr>
      </w:pPr>
    </w:p>
    <w:p w14:paraId="6A70B804">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3"/>
          <w:rFonts w:hint="eastAsia" w:hAnsi="宋体" w:cs="宋体"/>
          <w:b/>
          <w:bCs/>
          <w:color w:val="auto"/>
          <w:kern w:val="2"/>
          <w:sz w:val="21"/>
          <w:szCs w:val="21"/>
          <w:lang w:val="en-US" w:eastAsia="zh-CN"/>
        </w:rPr>
      </w:pPr>
    </w:p>
    <w:p w14:paraId="025BF931">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3"/>
          <w:rFonts w:hint="eastAsia" w:hAnsi="宋体" w:cs="宋体"/>
          <w:b/>
          <w:bCs/>
          <w:color w:val="auto"/>
          <w:kern w:val="2"/>
          <w:sz w:val="21"/>
          <w:szCs w:val="21"/>
          <w:lang w:val="en-US" w:eastAsia="zh-CN"/>
        </w:rPr>
      </w:pPr>
    </w:p>
    <w:p w14:paraId="35A8F4FA">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3"/>
          <w:rFonts w:hint="eastAsia" w:hAnsi="宋体" w:cs="宋体"/>
          <w:b/>
          <w:bCs/>
          <w:color w:val="auto"/>
          <w:kern w:val="2"/>
          <w:sz w:val="21"/>
          <w:szCs w:val="21"/>
          <w:lang w:val="en-US" w:eastAsia="zh-CN"/>
        </w:rPr>
      </w:pPr>
    </w:p>
    <w:p w14:paraId="25EC32C4">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3"/>
          <w:rFonts w:hint="eastAsia" w:hAnsi="宋体" w:cs="宋体"/>
          <w:b/>
          <w:bCs/>
          <w:color w:val="auto"/>
          <w:kern w:val="2"/>
          <w:sz w:val="21"/>
          <w:szCs w:val="21"/>
          <w:lang w:val="en-US" w:eastAsia="zh-CN"/>
        </w:rPr>
      </w:pPr>
    </w:p>
    <w:p w14:paraId="02B4BE1D">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3"/>
          <w:rFonts w:hint="eastAsia" w:hAnsi="宋体" w:cs="宋体"/>
          <w:b/>
          <w:bCs/>
          <w:color w:val="auto"/>
          <w:kern w:val="2"/>
          <w:sz w:val="21"/>
          <w:szCs w:val="21"/>
          <w:lang w:val="en-US" w:eastAsia="zh-CN"/>
        </w:rPr>
      </w:pPr>
    </w:p>
    <w:p w14:paraId="504D3DC2">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3"/>
          <w:rFonts w:hint="eastAsia" w:hAnsi="宋体" w:cs="宋体"/>
          <w:b/>
          <w:bCs/>
          <w:color w:val="auto"/>
          <w:kern w:val="2"/>
          <w:sz w:val="21"/>
          <w:szCs w:val="21"/>
          <w:lang w:val="en-US" w:eastAsia="zh-CN"/>
        </w:rPr>
      </w:pPr>
    </w:p>
    <w:p w14:paraId="30DC96E0">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3"/>
          <w:rFonts w:hint="eastAsia" w:hAnsi="宋体" w:cs="宋体"/>
          <w:b/>
          <w:bCs/>
          <w:color w:val="auto"/>
          <w:kern w:val="2"/>
          <w:sz w:val="21"/>
          <w:szCs w:val="21"/>
          <w:lang w:val="en-US" w:eastAsia="zh-CN"/>
        </w:rPr>
      </w:pPr>
    </w:p>
    <w:p w14:paraId="2802E97F">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3"/>
          <w:rFonts w:hint="eastAsia" w:hAnsi="宋体" w:cs="宋体"/>
          <w:b/>
          <w:bCs/>
          <w:color w:val="auto"/>
          <w:kern w:val="2"/>
          <w:sz w:val="21"/>
          <w:szCs w:val="21"/>
          <w:lang w:val="en-US" w:eastAsia="zh-CN"/>
        </w:rPr>
      </w:pPr>
    </w:p>
    <w:p w14:paraId="45352792">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3"/>
          <w:rFonts w:hint="eastAsia" w:hAnsi="宋体" w:cs="宋体"/>
          <w:b/>
          <w:bCs/>
          <w:color w:val="auto"/>
          <w:kern w:val="2"/>
          <w:sz w:val="21"/>
          <w:szCs w:val="21"/>
          <w:lang w:val="en-US" w:eastAsia="zh-CN"/>
        </w:rPr>
      </w:pPr>
    </w:p>
    <w:p w14:paraId="36EEB480">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3"/>
          <w:rFonts w:hint="eastAsia" w:hAnsi="宋体" w:cs="宋体"/>
          <w:b/>
          <w:bCs/>
          <w:color w:val="auto"/>
          <w:kern w:val="2"/>
          <w:sz w:val="21"/>
          <w:szCs w:val="21"/>
          <w:lang w:val="en-US" w:eastAsia="zh-CN"/>
        </w:rPr>
      </w:pPr>
    </w:p>
    <w:p w14:paraId="52A2BAA4">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3"/>
          <w:rFonts w:hint="eastAsia" w:hAnsi="宋体" w:cs="宋体"/>
          <w:b/>
          <w:bCs/>
          <w:color w:val="auto"/>
          <w:kern w:val="2"/>
          <w:sz w:val="21"/>
          <w:szCs w:val="21"/>
          <w:lang w:val="en-US" w:eastAsia="zh-CN"/>
        </w:rPr>
      </w:pPr>
    </w:p>
    <w:p w14:paraId="1A697CF5">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3"/>
          <w:rFonts w:hint="eastAsia" w:hAnsi="宋体" w:cs="宋体"/>
          <w:b/>
          <w:bCs/>
          <w:color w:val="auto"/>
          <w:kern w:val="2"/>
          <w:sz w:val="21"/>
          <w:szCs w:val="21"/>
          <w:lang w:val="en-US" w:eastAsia="zh-CN"/>
        </w:rPr>
      </w:pPr>
    </w:p>
    <w:p w14:paraId="6417D59D">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3"/>
          <w:rFonts w:hint="eastAsia" w:hAnsi="宋体" w:cs="宋体"/>
          <w:b/>
          <w:bCs/>
          <w:color w:val="auto"/>
          <w:kern w:val="2"/>
          <w:sz w:val="21"/>
          <w:szCs w:val="21"/>
          <w:lang w:val="en-US" w:eastAsia="zh-CN"/>
        </w:rPr>
      </w:pPr>
    </w:p>
    <w:p w14:paraId="78C0F0E8">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3"/>
          <w:rFonts w:hint="eastAsia" w:hAnsi="宋体" w:cs="宋体"/>
          <w:b/>
          <w:bCs/>
          <w:color w:val="auto"/>
          <w:kern w:val="2"/>
          <w:sz w:val="21"/>
          <w:szCs w:val="21"/>
          <w:lang w:val="en-US" w:eastAsia="zh-CN"/>
        </w:rPr>
      </w:pPr>
    </w:p>
    <w:p w14:paraId="6BD01947">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3"/>
          <w:rFonts w:hint="eastAsia" w:hAnsi="宋体" w:cs="宋体"/>
          <w:b/>
          <w:bCs/>
          <w:color w:val="auto"/>
          <w:kern w:val="2"/>
          <w:sz w:val="21"/>
          <w:szCs w:val="21"/>
          <w:lang w:val="en-US" w:eastAsia="zh-CN"/>
        </w:rPr>
      </w:pPr>
    </w:p>
    <w:p w14:paraId="53828FFD">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3"/>
          <w:rFonts w:hint="eastAsia" w:hAnsi="宋体" w:cs="宋体"/>
          <w:b/>
          <w:bCs/>
          <w:color w:val="auto"/>
          <w:kern w:val="2"/>
          <w:sz w:val="21"/>
          <w:szCs w:val="21"/>
          <w:lang w:val="en-US" w:eastAsia="zh-CN"/>
        </w:rPr>
      </w:pPr>
    </w:p>
    <w:p w14:paraId="6BFE1650">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3"/>
          <w:rFonts w:hint="eastAsia" w:hAnsi="宋体" w:cs="宋体"/>
          <w:b/>
          <w:bCs/>
          <w:color w:val="auto"/>
          <w:kern w:val="2"/>
          <w:sz w:val="21"/>
          <w:szCs w:val="21"/>
          <w:lang w:val="en-US" w:eastAsia="zh-CN"/>
        </w:rPr>
      </w:pPr>
    </w:p>
    <w:p w14:paraId="72CFE94D">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3"/>
          <w:rFonts w:hint="eastAsia" w:hAnsi="宋体" w:cs="宋体"/>
          <w:b/>
          <w:bCs/>
          <w:color w:val="auto"/>
          <w:kern w:val="2"/>
          <w:sz w:val="21"/>
          <w:szCs w:val="21"/>
          <w:lang w:val="en-US" w:eastAsia="zh-CN"/>
        </w:rPr>
      </w:pPr>
    </w:p>
    <w:p w14:paraId="21CD4E77">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3"/>
          <w:rFonts w:hint="eastAsia" w:hAnsi="宋体" w:cs="宋体"/>
          <w:b/>
          <w:bCs/>
          <w:color w:val="auto"/>
          <w:kern w:val="2"/>
          <w:sz w:val="21"/>
          <w:szCs w:val="21"/>
          <w:lang w:val="en-US" w:eastAsia="zh-CN"/>
        </w:rPr>
      </w:pPr>
    </w:p>
    <w:p w14:paraId="0F8B9E99">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3"/>
          <w:rFonts w:hint="eastAsia" w:hAnsi="宋体" w:cs="宋体"/>
          <w:b/>
          <w:bCs/>
          <w:color w:val="auto"/>
          <w:kern w:val="2"/>
          <w:sz w:val="21"/>
          <w:szCs w:val="21"/>
          <w:lang w:val="en-US" w:eastAsia="zh-CN"/>
        </w:rPr>
      </w:pPr>
    </w:p>
    <w:p w14:paraId="7543C0D1">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3"/>
          <w:rFonts w:hint="eastAsia" w:hAnsi="宋体" w:cs="宋体"/>
          <w:b/>
          <w:bCs/>
          <w:color w:val="auto"/>
          <w:kern w:val="2"/>
          <w:sz w:val="21"/>
          <w:szCs w:val="21"/>
          <w:lang w:val="en-US" w:eastAsia="zh-CN"/>
        </w:rPr>
      </w:pPr>
    </w:p>
    <w:p w14:paraId="7B06BC58">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3"/>
          <w:rFonts w:hint="eastAsia" w:hAnsi="宋体" w:cs="宋体"/>
          <w:b/>
          <w:bCs/>
          <w:color w:val="auto"/>
          <w:kern w:val="2"/>
          <w:sz w:val="21"/>
          <w:szCs w:val="21"/>
          <w:lang w:val="en-US" w:eastAsia="zh-CN"/>
        </w:rPr>
      </w:pPr>
    </w:p>
    <w:p w14:paraId="553CB103">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3"/>
          <w:rFonts w:hint="eastAsia" w:hAnsi="宋体" w:cs="宋体"/>
          <w:b/>
          <w:bCs/>
          <w:color w:val="auto"/>
          <w:kern w:val="2"/>
          <w:sz w:val="21"/>
          <w:szCs w:val="21"/>
          <w:lang w:val="en-US" w:eastAsia="zh-CN"/>
        </w:rPr>
      </w:pPr>
    </w:p>
    <w:p w14:paraId="69933963">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3"/>
          <w:rFonts w:hint="eastAsia" w:hAnsi="宋体" w:cs="宋体"/>
          <w:b/>
          <w:bCs/>
          <w:color w:val="auto"/>
          <w:kern w:val="2"/>
          <w:sz w:val="21"/>
          <w:szCs w:val="21"/>
          <w:lang w:val="en-US" w:eastAsia="zh-CN"/>
        </w:rPr>
      </w:pPr>
    </w:p>
    <w:p w14:paraId="33C8EAC0">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3"/>
          <w:rFonts w:hint="eastAsia" w:hAnsi="宋体" w:cs="宋体"/>
          <w:b/>
          <w:bCs/>
          <w:color w:val="auto"/>
          <w:kern w:val="2"/>
          <w:sz w:val="21"/>
          <w:szCs w:val="21"/>
          <w:lang w:val="en-US" w:eastAsia="zh-CN"/>
        </w:rPr>
      </w:pPr>
    </w:p>
    <w:p w14:paraId="49620A52">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3"/>
          <w:rFonts w:hint="eastAsia" w:hAnsi="宋体" w:cs="宋体"/>
          <w:b/>
          <w:bCs/>
          <w:color w:val="auto"/>
          <w:kern w:val="2"/>
          <w:sz w:val="21"/>
          <w:szCs w:val="21"/>
          <w:lang w:val="en-US" w:eastAsia="zh-CN"/>
        </w:rPr>
      </w:pPr>
    </w:p>
    <w:p w14:paraId="71DA9E6F">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3"/>
          <w:rFonts w:hint="eastAsia" w:hAnsi="宋体" w:cs="宋体"/>
          <w:b/>
          <w:bCs/>
          <w:color w:val="auto"/>
          <w:kern w:val="2"/>
          <w:sz w:val="21"/>
          <w:szCs w:val="21"/>
          <w:lang w:val="en-US" w:eastAsia="zh-CN"/>
        </w:rPr>
      </w:pPr>
    </w:p>
    <w:p w14:paraId="3D5513E8">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3"/>
          <w:rFonts w:hint="eastAsia" w:hAnsi="宋体" w:cs="宋体"/>
          <w:b/>
          <w:bCs/>
          <w:color w:val="auto"/>
          <w:kern w:val="2"/>
          <w:sz w:val="21"/>
          <w:szCs w:val="21"/>
          <w:lang w:val="en-US" w:eastAsia="zh-CN"/>
        </w:rPr>
      </w:pPr>
    </w:p>
    <w:p w14:paraId="3B0E94C9">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3"/>
          <w:rFonts w:hint="eastAsia" w:hAnsi="宋体" w:cs="宋体"/>
          <w:b/>
          <w:bCs/>
          <w:color w:val="auto"/>
          <w:kern w:val="2"/>
          <w:sz w:val="21"/>
          <w:szCs w:val="21"/>
          <w:lang w:val="en-US" w:eastAsia="zh-CN"/>
        </w:rPr>
      </w:pPr>
    </w:p>
    <w:p w14:paraId="5FD4F670">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3"/>
          <w:rFonts w:hint="eastAsia" w:hAnsi="宋体" w:cs="宋体"/>
          <w:b/>
          <w:bCs/>
          <w:color w:val="auto"/>
          <w:kern w:val="2"/>
          <w:sz w:val="21"/>
          <w:szCs w:val="21"/>
          <w:lang w:val="en-US" w:eastAsia="zh-CN"/>
        </w:rPr>
      </w:pPr>
    </w:p>
    <w:p w14:paraId="27385529">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3"/>
          <w:rFonts w:hint="eastAsia" w:hAnsi="宋体" w:cs="宋体"/>
          <w:b/>
          <w:bCs/>
          <w:color w:val="auto"/>
          <w:kern w:val="2"/>
          <w:sz w:val="21"/>
          <w:szCs w:val="21"/>
          <w:lang w:val="en-US" w:eastAsia="zh-CN"/>
        </w:rPr>
      </w:pPr>
    </w:p>
    <w:p w14:paraId="052B7C7F">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13"/>
          <w:rFonts w:hint="eastAsia" w:hAnsi="宋体" w:cs="宋体"/>
          <w:b/>
          <w:bCs/>
          <w:color w:val="auto"/>
          <w:kern w:val="2"/>
          <w:sz w:val="21"/>
          <w:szCs w:val="21"/>
          <w:lang w:val="en-US" w:eastAsia="zh-CN"/>
        </w:rPr>
      </w:pPr>
    </w:p>
    <w:p w14:paraId="55EE6F22">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32"/>
          <w:szCs w:val="32"/>
        </w:rPr>
      </w:pPr>
      <w:r>
        <w:rPr>
          <w:rStyle w:val="13"/>
          <w:rFonts w:hint="eastAsia" w:hAnsi="宋体" w:cs="宋体"/>
          <w:b/>
          <w:bCs/>
          <w:color w:val="auto"/>
          <w:kern w:val="2"/>
          <w:sz w:val="21"/>
          <w:szCs w:val="21"/>
          <w:lang w:val="en-US" w:eastAsia="zh-CN"/>
        </w:rPr>
        <w:t>九、相关授权</w:t>
      </w:r>
      <w:r>
        <w:rPr>
          <w:rStyle w:val="13"/>
          <w:rFonts w:hint="eastAsia" w:hAnsi="宋体" w:cs="宋体"/>
          <w:b/>
          <w:bCs/>
          <w:color w:val="auto"/>
          <w:kern w:val="2"/>
          <w:sz w:val="21"/>
          <w:szCs w:val="21"/>
          <w:lang w:val="en-US" w:eastAsia="zh-CN"/>
        </w:rPr>
        <w:br w:type="page"/>
      </w:r>
      <w:r>
        <w:rPr>
          <w:rStyle w:val="13"/>
          <w:rFonts w:hint="eastAsia" w:hAnsi="宋体" w:cs="宋体"/>
          <w:b/>
          <w:bCs/>
          <w:color w:val="auto"/>
          <w:kern w:val="2"/>
          <w:sz w:val="21"/>
          <w:szCs w:val="21"/>
          <w:lang w:val="en-US" w:eastAsia="zh-CN"/>
        </w:rPr>
        <w:t>十、采购需求偏离表</w:t>
      </w:r>
      <w:bookmarkEnd w:id="15"/>
      <w:bookmarkEnd w:id="16"/>
      <w:bookmarkEnd w:id="17"/>
      <w:bookmarkEnd w:id="18"/>
      <w:bookmarkEnd w:id="19"/>
      <w:bookmarkEnd w:id="20"/>
    </w:p>
    <w:p w14:paraId="15263233">
      <w:pPr>
        <w:pStyle w:val="4"/>
        <w:spacing w:line="360" w:lineRule="auto"/>
        <w:jc w:val="center"/>
        <w:rPr>
          <w:rFonts w:hint="eastAsia" w:ascii="宋体" w:hAnsi="宋体" w:eastAsia="宋体" w:cs="宋体"/>
          <w:b/>
          <w:bCs/>
          <w:kern w:val="0"/>
          <w:sz w:val="30"/>
          <w:szCs w:val="30"/>
          <w:lang w:val="en-US" w:eastAsia="zh-CN"/>
        </w:rPr>
      </w:pPr>
      <w:r>
        <w:rPr>
          <w:rFonts w:hint="eastAsia" w:ascii="宋体" w:hAnsi="宋体" w:eastAsia="宋体" w:cs="宋体"/>
          <w:b/>
          <w:bCs/>
          <w:kern w:val="0"/>
          <w:sz w:val="30"/>
          <w:szCs w:val="30"/>
          <w:lang w:val="en-US" w:eastAsia="zh-CN"/>
        </w:rPr>
        <w:t>偏离表</w:t>
      </w:r>
    </w:p>
    <w:p w14:paraId="76D3389F">
      <w:pPr>
        <w:keepNext w:val="0"/>
        <w:keepLines w:val="0"/>
        <w:pageBreakBefore w:val="0"/>
        <w:shd w:val="clear"/>
        <w:kinsoku/>
        <w:wordWrap/>
        <w:overflowPunct/>
        <w:topLinePunct w:val="0"/>
        <w:autoSpaceDE/>
        <w:autoSpaceDN/>
        <w:bidi w:val="0"/>
        <w:adjustRightInd/>
        <w:snapToGrid/>
        <w:spacing w:line="360" w:lineRule="auto"/>
        <w:jc w:val="both"/>
        <w:textAlignment w:val="auto"/>
        <w:rPr>
          <w:rStyle w:val="13"/>
          <w:rFonts w:hint="eastAsia" w:hAnsi="宋体" w:cs="宋体"/>
          <w:b w:val="0"/>
          <w:bCs w:val="0"/>
          <w:color w:val="auto"/>
          <w:kern w:val="2"/>
          <w:sz w:val="21"/>
          <w:szCs w:val="21"/>
          <w:lang w:val="en-US" w:eastAsia="zh-CN"/>
        </w:rPr>
      </w:pPr>
      <w:r>
        <w:rPr>
          <w:rStyle w:val="13"/>
          <w:rFonts w:hint="eastAsia" w:hAnsi="宋体" w:cs="宋体"/>
          <w:b w:val="0"/>
          <w:bCs w:val="0"/>
          <w:color w:val="auto"/>
          <w:kern w:val="2"/>
          <w:sz w:val="21"/>
          <w:szCs w:val="21"/>
          <w:lang w:val="en-US" w:eastAsia="zh-CN"/>
        </w:rPr>
        <w:t>填写要求：</w:t>
      </w:r>
    </w:p>
    <w:p w14:paraId="4018D5AB">
      <w:pPr>
        <w:keepNext w:val="0"/>
        <w:keepLines w:val="0"/>
        <w:pageBreakBefore w:val="0"/>
        <w:shd w:val="clear"/>
        <w:kinsoku/>
        <w:wordWrap/>
        <w:overflowPunct/>
        <w:topLinePunct w:val="0"/>
        <w:autoSpaceDE/>
        <w:autoSpaceDN/>
        <w:bidi w:val="0"/>
        <w:adjustRightInd/>
        <w:snapToGrid/>
        <w:spacing w:line="360" w:lineRule="auto"/>
        <w:jc w:val="both"/>
        <w:textAlignment w:val="auto"/>
        <w:rPr>
          <w:rStyle w:val="13"/>
          <w:rFonts w:hint="eastAsia" w:hAnsi="宋体" w:cs="宋体"/>
          <w:b w:val="0"/>
          <w:bCs w:val="0"/>
          <w:color w:val="auto"/>
          <w:kern w:val="2"/>
          <w:sz w:val="21"/>
          <w:szCs w:val="21"/>
          <w:lang w:val="en-US" w:eastAsia="zh-CN"/>
        </w:rPr>
      </w:pPr>
      <w:r>
        <w:rPr>
          <w:rStyle w:val="13"/>
          <w:rFonts w:hint="eastAsia" w:hAnsi="宋体" w:cs="宋体"/>
          <w:b w:val="0"/>
          <w:bCs w:val="0"/>
          <w:color w:val="auto"/>
          <w:kern w:val="2"/>
          <w:sz w:val="21"/>
          <w:szCs w:val="21"/>
          <w:lang w:val="en-US" w:eastAsia="zh-CN"/>
        </w:rPr>
        <w:t>1、请按采购需求的要求逐条响应，正负偏离参数请备注说明。</w:t>
      </w:r>
    </w:p>
    <w:p w14:paraId="6D1EFD7B">
      <w:pPr>
        <w:keepNext w:val="0"/>
        <w:keepLines w:val="0"/>
        <w:pageBreakBefore w:val="0"/>
        <w:shd w:val="clear"/>
        <w:kinsoku/>
        <w:wordWrap/>
        <w:overflowPunct/>
        <w:topLinePunct w:val="0"/>
        <w:autoSpaceDE/>
        <w:autoSpaceDN/>
        <w:bidi w:val="0"/>
        <w:adjustRightInd/>
        <w:snapToGrid/>
        <w:spacing w:line="360" w:lineRule="auto"/>
        <w:jc w:val="both"/>
        <w:textAlignment w:val="auto"/>
        <w:rPr>
          <w:rStyle w:val="13"/>
          <w:rFonts w:hint="eastAsia" w:hAnsi="宋体" w:cs="宋体"/>
          <w:b w:val="0"/>
          <w:bCs w:val="0"/>
          <w:color w:val="auto"/>
          <w:kern w:val="2"/>
          <w:sz w:val="21"/>
          <w:szCs w:val="21"/>
          <w:lang w:val="en-US" w:eastAsia="zh-CN"/>
        </w:rPr>
      </w:pPr>
      <w:r>
        <w:rPr>
          <w:rStyle w:val="13"/>
          <w:rFonts w:hint="eastAsia" w:hAnsi="宋体" w:cs="宋体"/>
          <w:b w:val="0"/>
          <w:bCs w:val="0"/>
          <w:color w:val="auto"/>
          <w:kern w:val="2"/>
          <w:sz w:val="21"/>
          <w:szCs w:val="21"/>
          <w:lang w:val="en-US" w:eastAsia="zh-CN"/>
        </w:rPr>
        <w:t>2、其中带★的参数是必须完全响应的参数。</w:t>
      </w:r>
    </w:p>
    <w:p w14:paraId="6137045C">
      <w:pPr>
        <w:pStyle w:val="5"/>
        <w:rPr>
          <w:rFonts w:hint="eastAsia"/>
          <w:lang w:val="en-US" w:eastAsia="zh-CN"/>
        </w:rPr>
      </w:pPr>
    </w:p>
    <w:tbl>
      <w:tblPr>
        <w:tblStyle w:val="9"/>
        <w:tblW w:w="10692"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autofit"/>
        <w:tblCellMar>
          <w:top w:w="0" w:type="dxa"/>
          <w:left w:w="108" w:type="dxa"/>
          <w:bottom w:w="0" w:type="dxa"/>
          <w:right w:w="108" w:type="dxa"/>
        </w:tblCellMar>
      </w:tblPr>
      <w:tblGrid>
        <w:gridCol w:w="688"/>
        <w:gridCol w:w="6122"/>
        <w:gridCol w:w="1065"/>
        <w:gridCol w:w="2817"/>
      </w:tblGrid>
      <w:tr w14:paraId="41CCB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78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6C9EF5">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r>
              <w:rPr>
                <w:rStyle w:val="13"/>
                <w:rFonts w:hint="eastAsia" w:ascii="宋体" w:hAnsi="宋体" w:eastAsia="宋体" w:cs="宋体"/>
                <w:b w:val="0"/>
                <w:bCs w:val="0"/>
                <w:color w:val="auto"/>
                <w:kern w:val="2"/>
                <w:sz w:val="21"/>
                <w:szCs w:val="21"/>
                <w:lang w:val="zh-TW" w:eastAsia="zh-TW"/>
              </w:rPr>
              <w:t>序号</w:t>
            </w:r>
          </w:p>
        </w:tc>
        <w:tc>
          <w:tcPr>
            <w:tcW w:w="6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BCC905">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r>
              <w:rPr>
                <w:rStyle w:val="13"/>
                <w:rFonts w:hint="eastAsia" w:ascii="宋体" w:hAnsi="宋体" w:eastAsia="宋体" w:cs="宋体"/>
                <w:b w:val="0"/>
                <w:bCs w:val="0"/>
                <w:color w:val="auto"/>
                <w:kern w:val="2"/>
                <w:sz w:val="21"/>
                <w:szCs w:val="21"/>
                <w:lang w:val="zh-TW" w:eastAsia="zh-TW"/>
              </w:rPr>
              <w:t>采购</w:t>
            </w:r>
            <w:r>
              <w:rPr>
                <w:rStyle w:val="13"/>
                <w:rFonts w:hint="eastAsia" w:ascii="宋体" w:hAnsi="宋体" w:eastAsia="宋体" w:cs="宋体"/>
                <w:b w:val="0"/>
                <w:bCs w:val="0"/>
                <w:color w:val="auto"/>
                <w:kern w:val="2"/>
                <w:sz w:val="21"/>
                <w:szCs w:val="21"/>
                <w:lang w:val="zh-TW" w:eastAsia="zh-CN"/>
              </w:rPr>
              <w:t>需求的</w:t>
            </w:r>
            <w:r>
              <w:rPr>
                <w:rStyle w:val="13"/>
                <w:rFonts w:hint="eastAsia" w:ascii="宋体" w:hAnsi="宋体" w:eastAsia="宋体" w:cs="宋体"/>
                <w:b w:val="0"/>
                <w:bCs w:val="0"/>
                <w:color w:val="auto"/>
                <w:kern w:val="2"/>
                <w:sz w:val="21"/>
                <w:szCs w:val="21"/>
                <w:lang w:val="zh-TW" w:eastAsia="zh-TW"/>
              </w:rPr>
              <w:t>要求</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D84B67">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zh-TW" w:eastAsia="zh-CN"/>
              </w:rPr>
            </w:pPr>
            <w:r>
              <w:rPr>
                <w:rStyle w:val="13"/>
                <w:rFonts w:hint="eastAsia" w:ascii="宋体" w:hAnsi="宋体" w:eastAsia="宋体" w:cs="宋体"/>
                <w:b w:val="0"/>
                <w:bCs w:val="0"/>
                <w:color w:val="auto"/>
                <w:kern w:val="2"/>
                <w:sz w:val="21"/>
                <w:szCs w:val="21"/>
                <w:lang w:val="zh-TW" w:eastAsia="zh-CN"/>
              </w:rPr>
              <w:t>完全响应或</w:t>
            </w:r>
          </w:p>
          <w:p w14:paraId="558BA0DE">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r>
              <w:rPr>
                <w:rStyle w:val="13"/>
                <w:rFonts w:hint="eastAsia" w:ascii="宋体" w:hAnsi="宋体" w:eastAsia="宋体" w:cs="宋体"/>
                <w:b w:val="0"/>
                <w:bCs w:val="0"/>
                <w:color w:val="auto"/>
                <w:kern w:val="2"/>
                <w:sz w:val="21"/>
                <w:szCs w:val="21"/>
                <w:lang w:val="zh-TW" w:eastAsia="zh-CN"/>
              </w:rPr>
              <w:t>正/负偏离</w:t>
            </w:r>
          </w:p>
        </w:tc>
        <w:tc>
          <w:tcPr>
            <w:tcW w:w="28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BEDD56">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r>
              <w:rPr>
                <w:rStyle w:val="13"/>
                <w:rFonts w:hint="eastAsia" w:ascii="宋体" w:hAnsi="宋体" w:eastAsia="宋体" w:cs="宋体"/>
                <w:b w:val="0"/>
                <w:bCs w:val="0"/>
                <w:color w:val="auto"/>
                <w:kern w:val="2"/>
                <w:sz w:val="21"/>
                <w:szCs w:val="21"/>
                <w:lang w:val="zh-TW" w:eastAsia="zh-TW"/>
              </w:rPr>
              <w:t>偏离情况</w:t>
            </w:r>
          </w:p>
        </w:tc>
      </w:tr>
      <w:tr w14:paraId="59FD43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72"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1A69C8">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default" w:ascii="宋体" w:hAnsi="宋体" w:eastAsia="宋体" w:cs="宋体"/>
                <w:b w:val="0"/>
                <w:bCs w:val="0"/>
                <w:color w:val="auto"/>
                <w:kern w:val="2"/>
                <w:sz w:val="21"/>
                <w:szCs w:val="21"/>
                <w:lang w:val="en-US" w:eastAsia="zh-CN"/>
              </w:rPr>
            </w:pPr>
            <w:r>
              <w:rPr>
                <w:rStyle w:val="13"/>
                <w:rFonts w:hint="eastAsia" w:ascii="宋体" w:hAnsi="宋体" w:eastAsia="宋体" w:cs="宋体"/>
                <w:b w:val="0"/>
                <w:bCs w:val="0"/>
                <w:color w:val="auto"/>
                <w:kern w:val="2"/>
                <w:sz w:val="21"/>
                <w:szCs w:val="21"/>
                <w:lang w:val="en-US" w:eastAsia="zh-CN"/>
              </w:rPr>
              <w:t>一</w:t>
            </w:r>
          </w:p>
        </w:tc>
        <w:tc>
          <w:tcPr>
            <w:tcW w:w="6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685F36">
            <w:pPr>
              <w:numPr>
                <w:ilvl w:val="0"/>
                <w:numId w:val="0"/>
              </w:numPr>
              <w:spacing w:line="240" w:lineRule="auto"/>
              <w:rPr>
                <w:rFonts w:hint="default" w:ascii="宋体" w:hAnsi="宋体"/>
                <w:szCs w:val="21"/>
                <w:lang w:val="en-US" w:eastAsia="zh-CN"/>
              </w:rPr>
            </w:pPr>
            <w:r>
              <w:rPr>
                <w:rFonts w:hint="eastAsia" w:ascii="宋体" w:hAnsi="宋体"/>
                <w:szCs w:val="21"/>
                <w:lang w:val="en-US" w:eastAsia="zh-CN"/>
              </w:rPr>
              <w:t>技术要求</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9AC881">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c>
          <w:tcPr>
            <w:tcW w:w="28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EE8269">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r>
      <w:tr w14:paraId="5A0206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72"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07DDE7">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default" w:ascii="宋体" w:hAnsi="宋体" w:eastAsia="宋体" w:cs="宋体"/>
                <w:b w:val="0"/>
                <w:bCs w:val="0"/>
                <w:color w:val="auto"/>
                <w:kern w:val="2"/>
                <w:sz w:val="21"/>
                <w:szCs w:val="21"/>
                <w:lang w:val="en-US" w:eastAsia="zh-CN"/>
              </w:rPr>
            </w:pPr>
            <w:r>
              <w:rPr>
                <w:rStyle w:val="13"/>
                <w:rFonts w:hint="eastAsia" w:ascii="宋体" w:hAnsi="宋体" w:eastAsia="宋体" w:cs="宋体"/>
                <w:b w:val="0"/>
                <w:bCs w:val="0"/>
                <w:color w:val="auto"/>
                <w:kern w:val="2"/>
                <w:sz w:val="21"/>
                <w:szCs w:val="21"/>
                <w:lang w:val="en-US" w:eastAsia="zh-CN"/>
              </w:rPr>
              <w:t>1</w:t>
            </w:r>
          </w:p>
        </w:tc>
        <w:tc>
          <w:tcPr>
            <w:tcW w:w="6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373107">
            <w:pPr>
              <w:spacing w:line="440" w:lineRule="exac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维保期限</w:t>
            </w: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自合同签订之日起</w:t>
            </w:r>
            <w:r>
              <w:rPr>
                <w:rFonts w:hint="eastAsia" w:ascii="宋体" w:hAnsi="宋体"/>
                <w:bCs/>
                <w:color w:val="000000" w:themeColor="text1"/>
                <w:szCs w:val="21"/>
                <w:lang w:val="en-US" w:eastAsia="zh-CN"/>
                <w14:textFill>
                  <w14:solidFill>
                    <w14:schemeClr w14:val="tx1"/>
                  </w14:solidFill>
                </w14:textFill>
              </w:rPr>
              <w:t>一</w:t>
            </w:r>
            <w:r>
              <w:rPr>
                <w:rFonts w:hint="eastAsia" w:ascii="宋体" w:hAnsi="宋体"/>
                <w:bCs/>
                <w:color w:val="000000" w:themeColor="text1"/>
                <w:szCs w:val="21"/>
                <w14:textFill>
                  <w14:solidFill>
                    <w14:schemeClr w14:val="tx1"/>
                  </w14:solidFill>
                </w14:textFill>
              </w:rPr>
              <w:t>年</w:t>
            </w:r>
          </w:p>
          <w:p w14:paraId="3635AE27">
            <w:pPr>
              <w:spacing w:line="440" w:lineRule="exact"/>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eastAsia="zh-CN"/>
                <w14:textFill>
                  <w14:solidFill>
                    <w14:schemeClr w14:val="tx1"/>
                  </w14:solidFill>
                </w14:textFill>
              </w:rPr>
              <w:t>（</w:t>
            </w:r>
            <w:r>
              <w:rPr>
                <w:rFonts w:hint="eastAsia"/>
                <w:strike w:val="0"/>
                <w:lang w:val="en-US" w:eastAsia="zh-CN"/>
              </w:rPr>
              <w:t>其中，</w:t>
            </w:r>
            <w:r>
              <w:rPr>
                <w:rFonts w:hint="eastAsia" w:ascii="宋体" w:hAnsi="宋体"/>
                <w:szCs w:val="21"/>
                <w:lang w:val="en-US" w:eastAsia="zh-CN"/>
              </w:rPr>
              <w:t>星云工作站和iMR技术平台的相关软硬件保修期起始时间为：2025年4月7日</w:t>
            </w:r>
            <w:r>
              <w:rPr>
                <w:rFonts w:hint="eastAsia" w:ascii="宋体" w:hAnsi="宋体"/>
                <w:bCs/>
                <w:color w:val="000000" w:themeColor="text1"/>
                <w:szCs w:val="21"/>
                <w:lang w:eastAsia="zh-CN"/>
                <w14:textFill>
                  <w14:solidFill>
                    <w14:schemeClr w14:val="tx1"/>
                  </w14:solidFill>
                </w14:textFill>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E8D36D">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c>
          <w:tcPr>
            <w:tcW w:w="28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AA5A69">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r>
      <w:tr w14:paraId="40942D6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544"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B16329">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default" w:ascii="宋体" w:hAnsi="宋体" w:eastAsia="宋体" w:cs="宋体"/>
                <w:b w:val="0"/>
                <w:bCs w:val="0"/>
                <w:color w:val="auto"/>
                <w:kern w:val="2"/>
                <w:sz w:val="21"/>
                <w:szCs w:val="21"/>
                <w:lang w:val="en-US" w:eastAsia="zh-CN"/>
              </w:rPr>
            </w:pPr>
            <w:r>
              <w:rPr>
                <w:rStyle w:val="13"/>
                <w:rFonts w:hint="eastAsia" w:ascii="宋体" w:hAnsi="宋体" w:eastAsia="宋体" w:cs="宋体"/>
                <w:b w:val="0"/>
                <w:bCs w:val="0"/>
                <w:color w:val="auto"/>
                <w:kern w:val="2"/>
                <w:sz w:val="21"/>
                <w:szCs w:val="21"/>
                <w:lang w:val="en-US" w:eastAsia="zh-CN"/>
              </w:rPr>
              <w:t>2</w:t>
            </w:r>
          </w:p>
        </w:tc>
        <w:tc>
          <w:tcPr>
            <w:tcW w:w="6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43D1FDD">
            <w:pPr>
              <w:spacing w:line="440" w:lineRule="exact"/>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对设备进行日常的维护和保养，配合保养计划，针对产品的外部环境、主要参数与性能做质量评估，为机器潜在的问题预测提示，以减少机器非正常停机的风险，提高医疗设备的正常使用率，帮助医院实现高质量、低风险的医疗服务，确保最佳投资的回报率。</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69685C">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c>
          <w:tcPr>
            <w:tcW w:w="28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953FCB">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r>
      <w:tr w14:paraId="6ED112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53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3A418D">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default" w:ascii="宋体" w:hAnsi="宋体" w:eastAsia="宋体" w:cs="宋体"/>
                <w:b w:val="0"/>
                <w:bCs w:val="0"/>
                <w:color w:val="auto"/>
                <w:kern w:val="2"/>
                <w:sz w:val="21"/>
                <w:szCs w:val="21"/>
                <w:lang w:val="en-US" w:eastAsia="zh-CN"/>
              </w:rPr>
            </w:pPr>
            <w:r>
              <w:rPr>
                <w:rStyle w:val="13"/>
                <w:rFonts w:hint="eastAsia" w:ascii="宋体" w:hAnsi="宋体" w:eastAsia="宋体" w:cs="宋体"/>
                <w:b w:val="0"/>
                <w:bCs w:val="0"/>
                <w:color w:val="auto"/>
                <w:kern w:val="2"/>
                <w:sz w:val="21"/>
                <w:szCs w:val="21"/>
                <w:lang w:val="en-US" w:eastAsia="zh-CN"/>
              </w:rPr>
              <w:t>3</w:t>
            </w:r>
          </w:p>
        </w:tc>
        <w:tc>
          <w:tcPr>
            <w:tcW w:w="6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DCE034E">
            <w:pPr>
              <w:spacing w:line="440" w:lineRule="exact"/>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设备型号：Brilliance iCT</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617815">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c>
          <w:tcPr>
            <w:tcW w:w="28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D4BA40">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r>
      <w:tr w14:paraId="794A47A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3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97FC79">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r>
              <w:rPr>
                <w:rFonts w:hint="eastAsia" w:ascii="宋体" w:hAnsi="宋体" w:eastAsia="宋体" w:cs="宋体"/>
                <w:bCs/>
                <w:color w:val="000000" w:themeColor="text1"/>
                <w:szCs w:val="21"/>
                <w:lang w:val="zh-CN"/>
                <w14:textFill>
                  <w14:solidFill>
                    <w14:schemeClr w14:val="tx1"/>
                  </w14:solidFill>
                </w14:textFill>
              </w:rPr>
              <w:t>★</w:t>
            </w:r>
            <w:r>
              <w:rPr>
                <w:rFonts w:hint="eastAsia" w:ascii="宋体" w:hAnsi="宋体" w:eastAsia="宋体" w:cs="宋体"/>
                <w:bCs/>
                <w:color w:val="000000" w:themeColor="text1"/>
                <w:szCs w:val="21"/>
                <w:lang w:val="en-US" w:eastAsia="zh-CN"/>
                <w14:textFill>
                  <w14:solidFill>
                    <w14:schemeClr w14:val="tx1"/>
                  </w14:solidFill>
                </w14:textFill>
              </w:rPr>
              <w:t>4</w:t>
            </w:r>
          </w:p>
        </w:tc>
        <w:tc>
          <w:tcPr>
            <w:tcW w:w="6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81DB11E">
            <w:pPr>
              <w:spacing w:line="440" w:lineRule="exac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维保内容：包括Brilliance iCT的维修及保养所需的备件及费用。包含每年4次整机保养，无限次数维修。</w:t>
            </w:r>
          </w:p>
          <w:p w14:paraId="6843F175">
            <w:pPr>
              <w:spacing w:line="440" w:lineRule="exact"/>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服务范围包括：整机主机、探测器、工作站、</w:t>
            </w:r>
            <w:r>
              <w:rPr>
                <w:rFonts w:hint="eastAsia" w:ascii="宋体" w:hAnsi="宋体"/>
                <w:bCs/>
                <w:color w:val="000000" w:themeColor="text1"/>
                <w:szCs w:val="21"/>
                <w:lang w:val="en-US" w:eastAsia="zh-CN"/>
                <w14:textFill>
                  <w14:solidFill>
                    <w14:schemeClr w14:val="tx1"/>
                  </w14:solidFill>
                </w14:textFill>
              </w:rPr>
              <w:t>第三方</w:t>
            </w:r>
            <w:r>
              <w:rPr>
                <w:rFonts w:hint="eastAsia" w:ascii="宋体" w:hAnsi="宋体"/>
                <w:bCs/>
                <w:color w:val="000000" w:themeColor="text1"/>
                <w:szCs w:val="21"/>
                <w14:textFill>
                  <w14:solidFill>
                    <w14:schemeClr w14:val="tx1"/>
                  </w14:solidFill>
                </w14:textFill>
              </w:rPr>
              <w:t>高压注射器；维修和备件范围不包含其他除高压注射器外的所有第三方生产或拥有的设备和软件，如稳压电源，UPS，激光相机，外配打印机，录像机，视频外设，操作系统升级等。</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21C694">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c>
          <w:tcPr>
            <w:tcW w:w="28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6D139D">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r>
      <w:tr w14:paraId="6B1643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3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EB4030">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default" w:ascii="宋体" w:hAnsi="宋体" w:eastAsia="宋体" w:cs="宋体"/>
                <w:b w:val="0"/>
                <w:bCs w:val="0"/>
                <w:color w:val="auto"/>
                <w:kern w:val="2"/>
                <w:sz w:val="21"/>
                <w:szCs w:val="21"/>
                <w:lang w:val="en-US" w:eastAsia="zh-CN"/>
              </w:rPr>
            </w:pPr>
            <w:r>
              <w:rPr>
                <w:rStyle w:val="13"/>
                <w:rFonts w:hint="eastAsia" w:ascii="宋体" w:hAnsi="宋体" w:eastAsia="宋体" w:cs="宋体"/>
                <w:b w:val="0"/>
                <w:bCs w:val="0"/>
                <w:color w:val="auto"/>
                <w:kern w:val="2"/>
                <w:sz w:val="21"/>
                <w:szCs w:val="21"/>
                <w:lang w:val="en-US" w:eastAsia="zh-CN"/>
              </w:rPr>
              <w:t>5</w:t>
            </w:r>
          </w:p>
        </w:tc>
        <w:tc>
          <w:tcPr>
            <w:tcW w:w="6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3AB6B9B">
            <w:pPr>
              <w:spacing w:line="440" w:lineRule="exac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安全检查：按照厂家设备本身标准及</w:t>
            </w:r>
            <w:r>
              <w:rPr>
                <w:rFonts w:hint="eastAsia" w:ascii="宋体" w:hAnsi="宋体"/>
                <w:bCs/>
                <w:color w:val="000000" w:themeColor="text1"/>
                <w:szCs w:val="21"/>
                <w:lang w:val="en-US" w:eastAsia="zh-CN"/>
                <w14:textFill>
                  <w14:solidFill>
                    <w14:schemeClr w14:val="tx1"/>
                  </w14:solidFill>
                </w14:textFill>
              </w:rPr>
              <w:t>项目实施</w:t>
            </w:r>
            <w:r>
              <w:rPr>
                <w:rFonts w:hint="eastAsia" w:ascii="宋体" w:hAnsi="宋体"/>
                <w:bCs/>
                <w:color w:val="000000" w:themeColor="text1"/>
                <w:szCs w:val="21"/>
                <w14:textFill>
                  <w14:solidFill>
                    <w14:schemeClr w14:val="tx1"/>
                  </w14:solidFill>
                </w14:textFill>
              </w:rPr>
              <w:t>当地规定执行。</w:t>
            </w:r>
          </w:p>
          <w:p w14:paraId="2149037E">
            <w:pPr>
              <w:spacing w:line="440" w:lineRule="exac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制定检查计划</w:t>
            </w:r>
          </w:p>
          <w:p w14:paraId="503C1319">
            <w:pPr>
              <w:spacing w:line="440" w:lineRule="exac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机械安全检查</w:t>
            </w:r>
          </w:p>
          <w:p w14:paraId="673C1EFF">
            <w:pPr>
              <w:spacing w:line="440" w:lineRule="exac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电气安全检查</w:t>
            </w:r>
          </w:p>
          <w:p w14:paraId="6078FF17">
            <w:pPr>
              <w:spacing w:line="440" w:lineRule="exact"/>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记录检查结果</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D7F314">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c>
          <w:tcPr>
            <w:tcW w:w="28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2C68AD">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r>
      <w:tr w14:paraId="6F985A4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53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61D172">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default" w:ascii="宋体" w:hAnsi="宋体" w:eastAsia="宋体" w:cs="宋体"/>
                <w:b w:val="0"/>
                <w:bCs w:val="0"/>
                <w:color w:val="auto"/>
                <w:kern w:val="2"/>
                <w:sz w:val="21"/>
                <w:szCs w:val="21"/>
                <w:lang w:val="en-US" w:eastAsia="zh-CN"/>
              </w:rPr>
            </w:pPr>
            <w:r>
              <w:rPr>
                <w:rStyle w:val="13"/>
                <w:rFonts w:hint="eastAsia" w:ascii="宋体" w:hAnsi="宋体" w:eastAsia="宋体" w:cs="宋体"/>
                <w:b w:val="0"/>
                <w:bCs w:val="0"/>
                <w:color w:val="auto"/>
                <w:kern w:val="2"/>
                <w:sz w:val="21"/>
                <w:szCs w:val="21"/>
                <w:lang w:val="en-US" w:eastAsia="zh-CN"/>
              </w:rPr>
              <w:t>6</w:t>
            </w:r>
          </w:p>
        </w:tc>
        <w:tc>
          <w:tcPr>
            <w:tcW w:w="6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A1795D5">
            <w:pPr>
              <w:spacing w:line="440" w:lineRule="exac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预防性保养：按照保养计划提供，每年提供四次专业保养，以保证设备处于最佳运行状态。</w:t>
            </w:r>
          </w:p>
          <w:p w14:paraId="1BA4E451">
            <w:pPr>
              <w:spacing w:line="440" w:lineRule="exac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记录并安排保养时间</w:t>
            </w:r>
          </w:p>
          <w:p w14:paraId="05A0866C">
            <w:pPr>
              <w:spacing w:line="440" w:lineRule="exac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按照厂家标准进行调校</w:t>
            </w:r>
          </w:p>
          <w:p w14:paraId="38F41492">
            <w:pPr>
              <w:spacing w:line="440" w:lineRule="exac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确认各项技术指标及性能</w:t>
            </w:r>
          </w:p>
          <w:p w14:paraId="3C2C9324">
            <w:pPr>
              <w:spacing w:line="440" w:lineRule="exac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年检时，中标人负责配合医院按照相关部门流程进行检测，以保障取得合格证。</w:t>
            </w:r>
          </w:p>
          <w:p w14:paraId="6EE7B231">
            <w:pPr>
              <w:spacing w:line="440" w:lineRule="exac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记录设备状况</w:t>
            </w:r>
          </w:p>
          <w:p w14:paraId="4B394945">
            <w:pPr>
              <w:spacing w:line="440" w:lineRule="exac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提供每次保养后由设备本身导出的保养报告</w:t>
            </w:r>
          </w:p>
          <w:p w14:paraId="5FF1EB54">
            <w:pPr>
              <w:spacing w:line="440" w:lineRule="exact"/>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预防性保养损耗品：预防性保养中需要更换的损耗品由中标人提供，以上费用已包含在投标报价中。</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D73185">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c>
          <w:tcPr>
            <w:tcW w:w="28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E1A46C">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r>
      <w:tr w14:paraId="6BB66C5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53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0E0E45">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default" w:ascii="宋体" w:hAnsi="宋体" w:eastAsia="宋体" w:cs="宋体"/>
                <w:b w:val="0"/>
                <w:bCs w:val="0"/>
                <w:color w:val="auto"/>
                <w:kern w:val="2"/>
                <w:sz w:val="21"/>
                <w:szCs w:val="21"/>
                <w:lang w:val="en-US" w:eastAsia="zh-CN"/>
              </w:rPr>
            </w:pPr>
            <w:r>
              <w:rPr>
                <w:rStyle w:val="13"/>
                <w:rFonts w:hint="eastAsia" w:ascii="宋体" w:hAnsi="宋体" w:eastAsia="宋体" w:cs="宋体"/>
                <w:b w:val="0"/>
                <w:bCs w:val="0"/>
                <w:color w:val="auto"/>
                <w:kern w:val="2"/>
                <w:sz w:val="21"/>
                <w:szCs w:val="21"/>
                <w:lang w:val="en-US" w:eastAsia="zh-CN"/>
              </w:rPr>
              <w:t>7</w:t>
            </w:r>
          </w:p>
        </w:tc>
        <w:tc>
          <w:tcPr>
            <w:tcW w:w="6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8FF2889">
            <w:pPr>
              <w:spacing w:line="440" w:lineRule="exact"/>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安全升级：投标人或其维修服务商必须在原厂规定的升级文件规定时间内完成，并在升级完成后提供原厂升级文件及工作记录。针对设备原厂官网发布的FCO，必须在有效期内执行</w:t>
            </w: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投标</w:t>
            </w:r>
            <w:r>
              <w:rPr>
                <w:rFonts w:hint="eastAsia" w:ascii="宋体" w:hAnsi="宋体"/>
                <w:bCs/>
                <w:color w:val="000000" w:themeColor="text1"/>
                <w:szCs w:val="21"/>
                <w:lang w:val="en-US" w:eastAsia="zh-CN"/>
                <w14:textFill>
                  <w14:solidFill>
                    <w14:schemeClr w14:val="tx1"/>
                  </w14:solidFill>
                </w14:textFill>
              </w:rPr>
              <w:t>文件中</w:t>
            </w:r>
            <w:r>
              <w:rPr>
                <w:rFonts w:hint="eastAsia" w:ascii="宋体" w:hAnsi="宋体"/>
                <w:bCs/>
                <w:color w:val="000000" w:themeColor="text1"/>
                <w:szCs w:val="21"/>
                <w14:textFill>
                  <w14:solidFill>
                    <w14:schemeClr w14:val="tx1"/>
                  </w14:solidFill>
                </w14:textFill>
              </w:rPr>
              <w:t>提供</w:t>
            </w:r>
            <w:r>
              <w:rPr>
                <w:rFonts w:hint="eastAsia" w:ascii="宋体" w:hAnsi="宋体"/>
                <w:bCs/>
                <w:color w:val="000000" w:themeColor="text1"/>
                <w:szCs w:val="21"/>
                <w:lang w:val="en-US" w:eastAsia="zh-CN"/>
                <w14:textFill>
                  <w14:solidFill>
                    <w14:schemeClr w14:val="tx1"/>
                  </w14:solidFill>
                </w14:textFill>
              </w:rPr>
              <w:t>至少2份及以上由客户（即使用单位）出具的安全性升级的工单复印件，应能体现客户公章</w:t>
            </w: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4B8C13">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c>
          <w:tcPr>
            <w:tcW w:w="28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3ACC17">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r>
      <w:tr w14:paraId="451A1EA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53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4913BA">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default" w:ascii="宋体" w:hAnsi="宋体" w:eastAsia="宋体" w:cs="宋体"/>
                <w:b w:val="0"/>
                <w:bCs w:val="0"/>
                <w:color w:val="auto"/>
                <w:kern w:val="2"/>
                <w:sz w:val="21"/>
                <w:szCs w:val="21"/>
                <w:lang w:val="en-US" w:eastAsia="zh-CN"/>
              </w:rPr>
            </w:pPr>
            <w:r>
              <w:rPr>
                <w:rStyle w:val="13"/>
                <w:rFonts w:hint="eastAsia" w:ascii="宋体" w:hAnsi="宋体" w:eastAsia="宋体" w:cs="宋体"/>
                <w:b w:val="0"/>
                <w:bCs w:val="0"/>
                <w:color w:val="auto"/>
                <w:kern w:val="2"/>
                <w:sz w:val="21"/>
                <w:szCs w:val="21"/>
                <w:lang w:val="en-US" w:eastAsia="zh-CN"/>
              </w:rPr>
              <w:t>8</w:t>
            </w:r>
          </w:p>
        </w:tc>
        <w:tc>
          <w:tcPr>
            <w:tcW w:w="6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FFCEF6">
            <w:pPr>
              <w:spacing w:line="440" w:lineRule="exact"/>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开机率：在合同期内保证 95%的开机率（按一年365个日历日计算）。由于中标人的原因导致未能达到此开机率，则按1：2的比例顺延维保期时间（即按天算，开机日每降低1个日历日，维保期顺延2个日历日）。</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FEA2A4">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c>
          <w:tcPr>
            <w:tcW w:w="28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F3935B">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r>
      <w:tr w14:paraId="35371A7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53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1010CA">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default" w:ascii="宋体" w:hAnsi="宋体" w:eastAsia="宋体" w:cs="宋体"/>
                <w:b w:val="0"/>
                <w:bCs w:val="0"/>
                <w:color w:val="auto"/>
                <w:kern w:val="2"/>
                <w:sz w:val="21"/>
                <w:szCs w:val="21"/>
                <w:lang w:val="en-US" w:eastAsia="zh-CN"/>
              </w:rPr>
            </w:pPr>
            <w:r>
              <w:rPr>
                <w:rStyle w:val="13"/>
                <w:rFonts w:hint="eastAsia" w:ascii="宋体" w:hAnsi="宋体" w:eastAsia="宋体" w:cs="宋体"/>
                <w:b w:val="0"/>
                <w:bCs w:val="0"/>
                <w:color w:val="auto"/>
                <w:kern w:val="2"/>
                <w:sz w:val="21"/>
                <w:szCs w:val="21"/>
                <w:lang w:val="en-US" w:eastAsia="zh-CN"/>
              </w:rPr>
              <w:t>9</w:t>
            </w:r>
          </w:p>
        </w:tc>
        <w:tc>
          <w:tcPr>
            <w:tcW w:w="6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DF98A4">
            <w:pPr>
              <w:spacing w:line="440" w:lineRule="exact"/>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工时：投标报价包含维保期内所需的人工费用及节假日的加班费用，同时采购人享有优先派工权，中标后采购人不再另行支付费用。</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AD0B68">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c>
          <w:tcPr>
            <w:tcW w:w="28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313EC2">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r>
      <w:tr w14:paraId="7788FD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cantSplit/>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ACCFA6">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default" w:ascii="宋体" w:hAnsi="宋体" w:eastAsia="宋体" w:cs="宋体"/>
                <w:b w:val="0"/>
                <w:bCs w:val="0"/>
                <w:color w:val="auto"/>
                <w:kern w:val="2"/>
                <w:sz w:val="21"/>
                <w:szCs w:val="21"/>
                <w:lang w:val="en-US" w:eastAsia="zh-CN"/>
              </w:rPr>
            </w:pPr>
            <w:r>
              <w:rPr>
                <w:rFonts w:hint="eastAsia" w:ascii="宋体" w:hAnsi="宋体" w:eastAsia="宋体" w:cs="宋体"/>
                <w:bCs/>
                <w:color w:val="000000" w:themeColor="text1"/>
                <w:szCs w:val="21"/>
                <w:lang w:val="zh-CN"/>
                <w14:textFill>
                  <w14:solidFill>
                    <w14:schemeClr w14:val="tx1"/>
                  </w14:solidFill>
                </w14:textFill>
              </w:rPr>
              <w:t>★</w:t>
            </w:r>
            <w:r>
              <w:rPr>
                <w:rFonts w:hint="eastAsia" w:ascii="宋体" w:hAnsi="宋体" w:eastAsia="宋体" w:cs="宋体"/>
                <w:bCs/>
                <w:color w:val="000000" w:themeColor="text1"/>
                <w:szCs w:val="21"/>
                <w:lang w:val="en-US" w:eastAsia="zh-CN"/>
                <w14:textFill>
                  <w14:solidFill>
                    <w14:schemeClr w14:val="tx1"/>
                  </w14:solidFill>
                </w14:textFill>
              </w:rPr>
              <w:t>10</w:t>
            </w:r>
          </w:p>
        </w:tc>
        <w:tc>
          <w:tcPr>
            <w:tcW w:w="6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2FBA24">
            <w:pPr>
              <w:spacing w:line="440" w:lineRule="exact"/>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备件：备件必须是原厂认证合格的</w:t>
            </w:r>
            <w:r>
              <w:rPr>
                <w:rFonts w:hint="eastAsia" w:ascii="宋体" w:hAnsi="宋体"/>
                <w:bCs/>
                <w:color w:val="000000" w:themeColor="text1"/>
                <w:szCs w:val="21"/>
                <w:lang w:val="en-US" w:eastAsia="zh-CN"/>
                <w14:textFill>
                  <w14:solidFill>
                    <w14:schemeClr w14:val="tx1"/>
                  </w14:solidFill>
                </w14:textFill>
              </w:rPr>
              <w:t>全新</w:t>
            </w:r>
            <w:r>
              <w:rPr>
                <w:rFonts w:hint="eastAsia" w:ascii="宋体" w:hAnsi="宋体"/>
                <w:bCs/>
                <w:color w:val="000000" w:themeColor="text1"/>
                <w:szCs w:val="21"/>
                <w14:textFill>
                  <w14:solidFill>
                    <w14:schemeClr w14:val="tx1"/>
                  </w14:solidFill>
                </w14:textFill>
              </w:rPr>
              <w:t>零备件，备件有追踪号码，保障不会对设备质量或图像产生不良影响。提供保修所需的备件，</w:t>
            </w:r>
            <w:r>
              <w:rPr>
                <w:rFonts w:hint="eastAsia" w:ascii="宋体" w:hAnsi="宋体"/>
                <w:bCs/>
                <w:color w:val="000000" w:themeColor="text1"/>
                <w:szCs w:val="21"/>
                <w:lang w:val="en-US" w:eastAsia="zh-CN"/>
                <w14:textFill>
                  <w14:solidFill>
                    <w14:schemeClr w14:val="tx1"/>
                  </w14:solidFill>
                </w14:textFill>
              </w:rPr>
              <w:t>备件必须在48小时内</w:t>
            </w:r>
            <w:r>
              <w:rPr>
                <w:rFonts w:hint="eastAsia" w:ascii="宋体" w:hAnsi="宋体"/>
                <w:bCs/>
                <w:color w:val="000000" w:themeColor="text1"/>
                <w:szCs w:val="21"/>
                <w14:textFill>
                  <w14:solidFill>
                    <w14:schemeClr w14:val="tx1"/>
                  </w14:solidFill>
                </w14:textFill>
              </w:rPr>
              <w:t>到达现场。如因提供不合法不合规或来路不明的备件而引起的相关损失及法律责任由中标人自行承担(投标文件中提供承诺函并加盖投标人公章)。</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461499">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c>
          <w:tcPr>
            <w:tcW w:w="28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1D753F">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r>
      <w:tr w14:paraId="51B32E3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3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E7F986">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default" w:ascii="宋体" w:hAnsi="宋体" w:eastAsia="宋体" w:cs="宋体"/>
                <w:b w:val="0"/>
                <w:bCs w:val="0"/>
                <w:color w:val="auto"/>
                <w:kern w:val="2"/>
                <w:sz w:val="21"/>
                <w:szCs w:val="21"/>
                <w:lang w:val="en-US" w:eastAsia="zh-CN"/>
              </w:rPr>
            </w:pPr>
            <w:r>
              <w:rPr>
                <w:rFonts w:hint="eastAsia" w:ascii="宋体" w:hAnsi="宋体"/>
                <w:bCs/>
                <w:color w:val="000000" w:themeColor="text1"/>
                <w:szCs w:val="21"/>
                <w14:textFill>
                  <w14:solidFill>
                    <w14:schemeClr w14:val="tx1"/>
                  </w14:solidFill>
                </w14:textFill>
              </w:rPr>
              <w:t>▲</w:t>
            </w:r>
            <w:r>
              <w:rPr>
                <w:rStyle w:val="13"/>
                <w:rFonts w:hint="eastAsia" w:ascii="宋体" w:hAnsi="宋体" w:eastAsia="宋体" w:cs="宋体"/>
                <w:b w:val="0"/>
                <w:bCs w:val="0"/>
                <w:color w:val="auto"/>
                <w:kern w:val="2"/>
                <w:sz w:val="21"/>
                <w:szCs w:val="21"/>
                <w:lang w:val="en-US" w:eastAsia="zh-CN"/>
              </w:rPr>
              <w:t>11</w:t>
            </w:r>
          </w:p>
        </w:tc>
        <w:tc>
          <w:tcPr>
            <w:tcW w:w="6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3C546B">
            <w:pPr>
              <w:spacing w:line="440" w:lineRule="exact"/>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▲为保障备件的快速且安全的供应，投标人或其维修服务商需在国内设有零备件保税仓库（投标文件中提供相应的产权证明文件（或租赁合同）复印件以及保税仓库注册登记证书复印件并加盖投标人公章）。</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16DEA6">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c>
          <w:tcPr>
            <w:tcW w:w="28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F09BA4">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r>
      <w:tr w14:paraId="7DAF4EA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3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A52007">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default" w:ascii="宋体" w:hAnsi="宋体" w:cs="宋体" w:eastAsiaTheme="minorEastAsia"/>
                <w:b w:val="0"/>
                <w:bCs w:val="0"/>
                <w:color w:val="auto"/>
                <w:kern w:val="2"/>
                <w:sz w:val="21"/>
                <w:szCs w:val="21"/>
                <w:lang w:val="en-US" w:eastAsia="zh-CN"/>
              </w:rPr>
            </w:pP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szCs w:val="21"/>
                <w:lang w:val="en-US" w:eastAsia="zh-CN"/>
                <w14:textFill>
                  <w14:solidFill>
                    <w14:schemeClr w14:val="tx1"/>
                  </w14:solidFill>
                </w14:textFill>
              </w:rPr>
              <w:t>12</w:t>
            </w:r>
          </w:p>
        </w:tc>
        <w:tc>
          <w:tcPr>
            <w:tcW w:w="6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CB5A87">
            <w:pPr>
              <w:spacing w:line="440" w:lineRule="exac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▲远程连接：投标人或其维修服务商需提供基于设备嵌入式远程连接方案的实时远程服务，在用户允许的情况下可以接入设备，以保证维修的及时性，且远程服务应满足以下需求：</w:t>
            </w:r>
          </w:p>
          <w:p w14:paraId="03AF3951">
            <w:pPr>
              <w:spacing w:line="440" w:lineRule="exact"/>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1、该远程服务可以实现远程不断监控和保护医疗设备，及时发出预警，在出现故障之前，就可对其进行远程维护和处理，以减少设备停机时间，提高设备使用率。2、基于设备嵌入式远程连接方案，投标服务商需符合HIPAA和NEMA安全要求，并且通过ISO27001国际信息安全管理体系。</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FA4943">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c>
          <w:tcPr>
            <w:tcW w:w="28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4122A9">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r>
      <w:tr w14:paraId="576D0D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53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686E6E">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default" w:ascii="宋体" w:hAnsi="宋体" w:cs="宋体" w:eastAsiaTheme="minorEastAsia"/>
                <w:b w:val="0"/>
                <w:bCs w:val="0"/>
                <w:color w:val="auto"/>
                <w:kern w:val="2"/>
                <w:sz w:val="21"/>
                <w:szCs w:val="21"/>
                <w:lang w:val="en-US" w:eastAsia="zh-CN"/>
              </w:rPr>
            </w:pP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szCs w:val="21"/>
                <w:lang w:val="en-US" w:eastAsia="zh-CN"/>
                <w14:textFill>
                  <w14:solidFill>
                    <w14:schemeClr w14:val="tx1"/>
                  </w14:solidFill>
                </w14:textFill>
              </w:rPr>
              <w:t>13</w:t>
            </w:r>
          </w:p>
        </w:tc>
        <w:tc>
          <w:tcPr>
            <w:tcW w:w="6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E76DC1">
            <w:pPr>
              <w:spacing w:line="440" w:lineRule="exact"/>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▲提供400</w:t>
            </w:r>
            <w:r>
              <w:rPr>
                <w:rFonts w:hint="eastAsia" w:ascii="宋体" w:hAnsi="宋体"/>
                <w:bCs/>
                <w:color w:val="000000" w:themeColor="text1"/>
                <w:szCs w:val="21"/>
                <w:lang w:val="en-US" w:eastAsia="zh-CN"/>
                <w14:textFill>
                  <w14:solidFill>
                    <w14:schemeClr w14:val="tx1"/>
                  </w14:solidFill>
                </w14:textFill>
              </w:rPr>
              <w:t>服务</w:t>
            </w:r>
            <w:r>
              <w:rPr>
                <w:rFonts w:hint="eastAsia" w:ascii="宋体" w:hAnsi="宋体"/>
                <w:bCs/>
                <w:color w:val="000000" w:themeColor="text1"/>
                <w:szCs w:val="21"/>
                <w14:textFill>
                  <w14:solidFill>
                    <w14:schemeClr w14:val="tx1"/>
                  </w14:solidFill>
                </w14:textFill>
              </w:rPr>
              <w:t>热线电话，24小时 *365天有工程师接听，为用户快速诊断和提供技术支持服务。接到维修要求后，如是设备停机或是影响设备使用的故障，</w:t>
            </w:r>
            <w:r>
              <w:rPr>
                <w:rFonts w:hint="eastAsia" w:ascii="宋体" w:hAnsi="宋体"/>
                <w:bCs/>
                <w:color w:val="000000" w:themeColor="text1"/>
                <w:szCs w:val="21"/>
                <w:lang w:val="en-US" w:eastAsia="zh-CN"/>
                <w14:textFill>
                  <w14:solidFill>
                    <w14:schemeClr w14:val="tx1"/>
                  </w14:solidFill>
                </w14:textFill>
              </w:rPr>
              <w:t>工程师须在</w:t>
            </w:r>
            <w:r>
              <w:rPr>
                <w:rFonts w:hint="eastAsia" w:ascii="宋体" w:hAnsi="宋体"/>
                <w:bCs/>
                <w:color w:val="000000" w:themeColor="text1"/>
                <w:szCs w:val="21"/>
                <w14:textFill>
                  <w14:solidFill>
                    <w14:schemeClr w14:val="tx1"/>
                  </w14:solidFill>
                </w14:textFill>
              </w:rPr>
              <w:t>24小时内到达现场；如是间接性故障或不影响设备使用的故障，</w:t>
            </w:r>
            <w:r>
              <w:rPr>
                <w:rFonts w:hint="eastAsia" w:ascii="宋体" w:hAnsi="宋体"/>
                <w:bCs/>
                <w:color w:val="000000" w:themeColor="text1"/>
                <w:szCs w:val="21"/>
                <w:lang w:val="en-US" w:eastAsia="zh-CN"/>
                <w14:textFill>
                  <w14:solidFill>
                    <w14:schemeClr w14:val="tx1"/>
                  </w14:solidFill>
                </w14:textFill>
              </w:rPr>
              <w:t>工程师须在</w:t>
            </w:r>
            <w:r>
              <w:rPr>
                <w:rFonts w:hint="eastAsia" w:ascii="宋体" w:hAnsi="宋体"/>
                <w:bCs/>
                <w:color w:val="000000" w:themeColor="text1"/>
                <w:szCs w:val="21"/>
                <w14:textFill>
                  <w14:solidFill>
                    <w14:schemeClr w14:val="tx1"/>
                  </w14:solidFill>
                </w14:textFill>
              </w:rPr>
              <w:t>48小时内到达现场。</w:t>
            </w:r>
            <w:r>
              <w:rPr>
                <w:rFonts w:hint="eastAsia" w:ascii="宋体" w:hAnsi="宋体"/>
                <w:bCs/>
                <w:color w:val="000000" w:themeColor="text1"/>
                <w:szCs w:val="21"/>
                <w:lang w:val="en-US" w:eastAsia="zh-CN"/>
                <w14:textFill>
                  <w14:solidFill>
                    <w14:schemeClr w14:val="tx1"/>
                  </w14:solidFill>
                </w14:textFill>
              </w:rPr>
              <w:t>以上售后服务所产生的一切费用均由中标人承担。</w:t>
            </w:r>
            <w:r>
              <w:rPr>
                <w:rFonts w:hint="eastAsia" w:ascii="宋体" w:hAnsi="宋体"/>
                <w:bCs/>
                <w:color w:val="000000" w:themeColor="text1"/>
                <w:szCs w:val="21"/>
                <w14:textFill>
                  <w14:solidFill>
                    <w14:schemeClr w14:val="tx1"/>
                  </w14:solidFill>
                </w14:textFill>
              </w:rPr>
              <w:t xml:space="preserve">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53AE2E">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c>
          <w:tcPr>
            <w:tcW w:w="28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3B36FB">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r>
      <w:tr w14:paraId="12871A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3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BCD7A6">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default" w:ascii="宋体" w:hAnsi="宋体" w:eastAsia="宋体" w:cs="宋体"/>
                <w:b w:val="0"/>
                <w:bCs w:val="0"/>
                <w:color w:val="auto"/>
                <w:kern w:val="2"/>
                <w:sz w:val="21"/>
                <w:szCs w:val="21"/>
                <w:lang w:val="en-US" w:eastAsia="zh-CN"/>
              </w:rPr>
            </w:pPr>
            <w:r>
              <w:rPr>
                <w:rStyle w:val="13"/>
                <w:rFonts w:hint="eastAsia" w:ascii="宋体" w:hAnsi="宋体" w:eastAsia="宋体" w:cs="宋体"/>
                <w:b w:val="0"/>
                <w:bCs w:val="0"/>
                <w:color w:val="auto"/>
                <w:kern w:val="2"/>
                <w:sz w:val="21"/>
                <w:szCs w:val="21"/>
                <w:lang w:val="en-US" w:eastAsia="zh-CN"/>
              </w:rPr>
              <w:t>14</w:t>
            </w:r>
          </w:p>
        </w:tc>
        <w:tc>
          <w:tcPr>
            <w:tcW w:w="6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D497011">
            <w:pPr>
              <w:spacing w:line="440" w:lineRule="exact"/>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投标文件中提供维护保养的专业工具的介绍，需图文并茂。</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FD6D0A">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c>
          <w:tcPr>
            <w:tcW w:w="28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C24B65">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r>
      <w:tr w14:paraId="7E1880D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3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307D26">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default" w:ascii="宋体" w:hAnsi="宋体" w:eastAsia="宋体" w:cs="宋体"/>
                <w:b w:val="0"/>
                <w:bCs w:val="0"/>
                <w:color w:val="auto"/>
                <w:kern w:val="2"/>
                <w:sz w:val="21"/>
                <w:szCs w:val="21"/>
                <w:lang w:val="en-US" w:eastAsia="zh-CN"/>
              </w:rPr>
            </w:pPr>
            <w:r>
              <w:rPr>
                <w:rStyle w:val="13"/>
                <w:rFonts w:hint="eastAsia" w:ascii="宋体" w:hAnsi="宋体" w:eastAsia="宋体" w:cs="宋体"/>
                <w:b w:val="0"/>
                <w:bCs w:val="0"/>
                <w:color w:val="auto"/>
                <w:kern w:val="2"/>
                <w:sz w:val="21"/>
                <w:szCs w:val="21"/>
                <w:lang w:val="en-US" w:eastAsia="zh-CN"/>
              </w:rPr>
              <w:t>15</w:t>
            </w:r>
          </w:p>
        </w:tc>
        <w:tc>
          <w:tcPr>
            <w:tcW w:w="6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0897957">
            <w:pPr>
              <w:spacing w:line="440" w:lineRule="exact"/>
              <w:rPr>
                <w:rFonts w:hint="eastAsia" w:ascii="宋体" w:hAnsi="宋体" w:eastAsiaTheme="minorEastAsia" w:cstheme="minorBidi"/>
                <w:bCs/>
                <w:color w:val="000000" w:themeColor="text1"/>
                <w:kern w:val="2"/>
                <w:sz w:val="21"/>
                <w:szCs w:val="21"/>
                <w:lang w:val="en-US" w:eastAsia="zh-CN" w:bidi="ar-SA"/>
                <w14:textFill>
                  <w14:solidFill>
                    <w14:schemeClr w14:val="tx1"/>
                  </w14:solidFill>
                </w14:textFill>
              </w:rPr>
            </w:pPr>
            <w:r>
              <w:rPr>
                <w:rFonts w:hint="eastAsia" w:ascii="宋体" w:hAnsi="宋体"/>
                <w:bCs/>
                <w:color w:val="000000" w:themeColor="text1"/>
                <w:szCs w:val="21"/>
                <w14:textFill>
                  <w14:solidFill>
                    <w14:schemeClr w14:val="tx1"/>
                  </w14:solidFill>
                </w14:textFill>
              </w:rPr>
              <w:t>为保障更快捷更满意的服务，投标人或其维修服务商需在国内设有维修站，满足应急维修要求，并</w:t>
            </w:r>
            <w:r>
              <w:rPr>
                <w:rFonts w:hint="eastAsia"/>
                <w:lang w:val="en-US" w:eastAsia="zh-CN"/>
              </w:rPr>
              <w:t>配备</w:t>
            </w:r>
            <w:r>
              <w:rPr>
                <w:rFonts w:hint="eastAsia" w:ascii="宋体" w:hAnsi="宋体"/>
                <w:bCs/>
                <w:color w:val="000000" w:themeColor="text1"/>
                <w:szCs w:val="21"/>
                <w14:textFill>
                  <w14:solidFill>
                    <w14:schemeClr w14:val="tx1"/>
                  </w14:solidFill>
                </w14:textFill>
              </w:rPr>
              <w:t>至少有6名具备CT设备维修资质的工程师组成的服务团队</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FB37E4">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c>
          <w:tcPr>
            <w:tcW w:w="28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DE5796">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r>
      <w:tr w14:paraId="0E5A5FF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3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4862DD">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default" w:ascii="宋体" w:hAnsi="宋体" w:cs="宋体" w:eastAsiaTheme="minorEastAsia"/>
                <w:b w:val="0"/>
                <w:bCs w:val="0"/>
                <w:color w:val="auto"/>
                <w:kern w:val="2"/>
                <w:sz w:val="21"/>
                <w:szCs w:val="21"/>
                <w:lang w:val="en-US" w:eastAsia="zh-CN"/>
              </w:rPr>
            </w:pP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szCs w:val="21"/>
                <w:lang w:val="en-US" w:eastAsia="zh-CN"/>
                <w14:textFill>
                  <w14:solidFill>
                    <w14:schemeClr w14:val="tx1"/>
                  </w14:solidFill>
                </w14:textFill>
              </w:rPr>
              <w:t>16</w:t>
            </w:r>
          </w:p>
        </w:tc>
        <w:tc>
          <w:tcPr>
            <w:tcW w:w="6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5E4C6F0">
            <w:pPr>
              <w:spacing w:line="440" w:lineRule="exact"/>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▲投标人或其维修服务商承诺在整个合同期内都能合法获得原厂高级故障诊断软件的诊断维修钥匙（service key），并保证不违反国家有关知识产权的法律规定，并能按时提交年度维修报告书（投标文件中提供承诺书或证明材料并加盖投标人公章）。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8FBB27">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c>
          <w:tcPr>
            <w:tcW w:w="28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42EE62">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r>
      <w:tr w14:paraId="5DF274B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53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D89A13">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default" w:ascii="宋体" w:hAnsi="宋体" w:cs="宋体" w:eastAsiaTheme="minorEastAsia"/>
                <w:b w:val="0"/>
                <w:bCs w:val="0"/>
                <w:color w:val="auto"/>
                <w:kern w:val="2"/>
                <w:sz w:val="21"/>
                <w:szCs w:val="21"/>
                <w:lang w:val="en-US" w:eastAsia="zh-CN"/>
              </w:rPr>
            </w:pP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szCs w:val="21"/>
                <w:lang w:val="en-US" w:eastAsia="zh-CN"/>
                <w14:textFill>
                  <w14:solidFill>
                    <w14:schemeClr w14:val="tx1"/>
                  </w14:solidFill>
                </w14:textFill>
              </w:rPr>
              <w:t>17</w:t>
            </w:r>
          </w:p>
        </w:tc>
        <w:tc>
          <w:tcPr>
            <w:tcW w:w="6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E1670C9">
            <w:pPr>
              <w:spacing w:line="440" w:lineRule="exact"/>
              <w:rPr>
                <w:rFonts w:hint="eastAsia" w:ascii="宋体" w:hAnsi="宋体"/>
                <w:bCs/>
                <w:color w:val="000000" w:themeColor="text1"/>
                <w:szCs w:val="21"/>
                <w:lang w:val="zh-CN"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szCs w:val="21"/>
                <w:lang w:val="zh-CN"/>
                <w14:textFill>
                  <w14:solidFill>
                    <w14:schemeClr w14:val="tx1"/>
                  </w14:solidFill>
                </w14:textFill>
              </w:rPr>
              <w:t>投标人或其维修服务商需在国内有专门的培训基地（</w:t>
            </w:r>
            <w:r>
              <w:rPr>
                <w:rFonts w:hint="eastAsia" w:ascii="宋体" w:hAnsi="宋体"/>
                <w:bCs/>
                <w:color w:val="000000" w:themeColor="text1"/>
                <w:szCs w:val="21"/>
                <w14:textFill>
                  <w14:solidFill>
                    <w14:schemeClr w14:val="tx1"/>
                  </w14:solidFill>
                </w14:textFill>
              </w:rPr>
              <w:t>投标文件中</w:t>
            </w:r>
            <w:r>
              <w:rPr>
                <w:rFonts w:hint="eastAsia" w:ascii="宋体" w:hAnsi="宋体"/>
                <w:bCs/>
                <w:color w:val="000000" w:themeColor="text1"/>
                <w:szCs w:val="21"/>
                <w:lang w:val="zh-CN"/>
                <w14:textFill>
                  <w14:solidFill>
                    <w14:schemeClr w14:val="tx1"/>
                  </w14:solidFill>
                </w14:textFill>
              </w:rPr>
              <w:t>提供该培训基地的场地信息</w:t>
            </w:r>
            <w:r>
              <w:rPr>
                <w:rFonts w:hint="eastAsia" w:ascii="宋体" w:hAnsi="宋体"/>
                <w:bCs/>
                <w:color w:val="000000" w:themeColor="text1"/>
                <w:szCs w:val="21"/>
                <w14:textFill>
                  <w14:solidFill>
                    <w14:schemeClr w14:val="tx1"/>
                  </w14:solidFill>
                </w14:textFill>
              </w:rPr>
              <w:t>以及产权证明（或</w:t>
            </w:r>
            <w:r>
              <w:rPr>
                <w:rFonts w:hint="eastAsia" w:ascii="宋体" w:hAnsi="宋体"/>
                <w:bCs/>
                <w:color w:val="000000" w:themeColor="text1"/>
                <w:szCs w:val="21"/>
                <w:lang w:val="zh-CN"/>
                <w14:textFill>
                  <w14:solidFill>
                    <w14:schemeClr w14:val="tx1"/>
                  </w14:solidFill>
                </w14:textFill>
              </w:rPr>
              <w:t>租赁合同</w:t>
            </w: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szCs w:val="21"/>
                <w:lang w:val="zh-CN"/>
                <w14:textFill>
                  <w14:solidFill>
                    <w14:schemeClr w14:val="tx1"/>
                  </w14:solidFill>
                </w14:textFill>
              </w:rPr>
              <w:t>），同时</w:t>
            </w:r>
            <w:r>
              <w:rPr>
                <w:rFonts w:hint="eastAsia" w:ascii="宋体" w:hAnsi="宋体"/>
                <w:bCs/>
                <w:color w:val="000000" w:themeColor="text1"/>
                <w:szCs w:val="21"/>
                <w14:textFill>
                  <w14:solidFill>
                    <w14:schemeClr w14:val="tx1"/>
                  </w14:solidFill>
                </w14:textFill>
              </w:rPr>
              <w:t>具备</w:t>
            </w:r>
            <w:r>
              <w:rPr>
                <w:rFonts w:hint="eastAsia" w:ascii="宋体" w:hAnsi="宋体"/>
                <w:bCs/>
                <w:color w:val="000000" w:themeColor="text1"/>
                <w:szCs w:val="21"/>
                <w:lang w:val="zh-CN"/>
                <w14:textFill>
                  <w14:solidFill>
                    <w14:schemeClr w14:val="tx1"/>
                  </w14:solidFill>
                </w14:textFill>
              </w:rPr>
              <w:t>培训的讲师。</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9EF7C3">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c>
          <w:tcPr>
            <w:tcW w:w="28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FB3161">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r>
      <w:tr w14:paraId="0E32631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3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4C1FE7">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default" w:ascii="宋体" w:hAnsi="宋体" w:eastAsia="宋体" w:cs="宋体"/>
                <w:b w:val="0"/>
                <w:bCs w:val="0"/>
                <w:color w:val="auto"/>
                <w:kern w:val="2"/>
                <w:sz w:val="21"/>
                <w:szCs w:val="21"/>
                <w:lang w:val="en-US" w:eastAsia="zh-CN"/>
              </w:rPr>
            </w:pPr>
            <w:r>
              <w:rPr>
                <w:rStyle w:val="13"/>
                <w:rFonts w:hint="eastAsia" w:ascii="宋体" w:hAnsi="宋体" w:eastAsia="宋体" w:cs="宋体"/>
                <w:b w:val="0"/>
                <w:bCs w:val="0"/>
                <w:color w:val="auto"/>
                <w:kern w:val="2"/>
                <w:sz w:val="21"/>
                <w:szCs w:val="21"/>
                <w:lang w:val="en-US" w:eastAsia="zh-CN"/>
              </w:rPr>
              <w:t>18</w:t>
            </w:r>
          </w:p>
        </w:tc>
        <w:tc>
          <w:tcPr>
            <w:tcW w:w="6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2838778">
            <w:pPr>
              <w:spacing w:line="440" w:lineRule="exact"/>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每年</w:t>
            </w:r>
            <w:r>
              <w:rPr>
                <w:rFonts w:hint="eastAsia" w:ascii="宋体" w:hAnsi="宋体"/>
                <w:bCs/>
                <w:color w:val="000000" w:themeColor="text1"/>
                <w:szCs w:val="21"/>
                <w:lang w:val="en-US" w:eastAsia="zh-CN"/>
                <w14:textFill>
                  <w14:solidFill>
                    <w14:schemeClr w14:val="tx1"/>
                  </w14:solidFill>
                </w14:textFill>
              </w:rPr>
              <w:t>至少</w:t>
            </w:r>
            <w:r>
              <w:rPr>
                <w:rFonts w:hint="eastAsia" w:ascii="宋体" w:hAnsi="宋体"/>
                <w:bCs/>
                <w:color w:val="000000" w:themeColor="text1"/>
                <w:szCs w:val="21"/>
                <w14:textFill>
                  <w14:solidFill>
                    <w14:schemeClr w14:val="tx1"/>
                  </w14:solidFill>
                </w14:textFill>
              </w:rPr>
              <w:t>提供一次</w:t>
            </w:r>
            <w:r>
              <w:rPr>
                <w:rFonts w:hint="eastAsia" w:ascii="宋体" w:hAnsi="宋体"/>
                <w:bCs/>
                <w:color w:val="000000" w:themeColor="text1"/>
                <w:szCs w:val="21"/>
                <w:lang w:val="en-US" w:eastAsia="zh-CN"/>
                <w14:textFill>
                  <w14:solidFill>
                    <w14:schemeClr w14:val="tx1"/>
                  </w14:solidFill>
                </w14:textFill>
              </w:rPr>
              <w:t>合</w:t>
            </w:r>
            <w:r>
              <w:rPr>
                <w:rFonts w:hint="eastAsia" w:ascii="宋体" w:hAnsi="宋体"/>
                <w:bCs/>
                <w:color w:val="000000" w:themeColor="text1"/>
                <w:szCs w:val="21"/>
                <w14:textFill>
                  <w14:solidFill>
                    <w14:schemeClr w14:val="tx1"/>
                  </w14:solidFill>
                </w14:textFill>
              </w:rPr>
              <w:t>计</w:t>
            </w:r>
            <w:r>
              <w:rPr>
                <w:rFonts w:hint="eastAsia" w:ascii="宋体" w:hAnsi="宋体"/>
                <w:bCs/>
                <w:color w:val="000000" w:themeColor="text1"/>
                <w:szCs w:val="21"/>
                <w:lang w:val="en-US" w:eastAsia="zh-CN"/>
                <w14:textFill>
                  <w14:solidFill>
                    <w14:schemeClr w14:val="tx1"/>
                  </w14:solidFill>
                </w14:textFill>
              </w:rPr>
              <w:t>不少于</w:t>
            </w:r>
            <w:r>
              <w:rPr>
                <w:rFonts w:hint="eastAsia" w:ascii="宋体" w:hAnsi="宋体"/>
                <w:bCs/>
                <w:color w:val="000000" w:themeColor="text1"/>
                <w:szCs w:val="21"/>
                <w14:textFill>
                  <w14:solidFill>
                    <w14:schemeClr w14:val="tx1"/>
                  </w14:solidFill>
                </w14:textFill>
              </w:rPr>
              <w:t>4人次原厂临床应用培训</w:t>
            </w: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lang w:val="en-US" w:eastAsia="zh-CN"/>
                <w14:textFill>
                  <w14:solidFill>
                    <w14:schemeClr w14:val="tx1"/>
                  </w14:solidFill>
                </w14:textFill>
              </w:rPr>
              <w:t>由此产生的一切费用由中标人承担</w:t>
            </w:r>
            <w:r>
              <w:rPr>
                <w:rFonts w:hint="eastAsia" w:ascii="宋体" w:hAnsi="宋体"/>
                <w:bCs/>
                <w:color w:val="000000" w:themeColor="text1"/>
                <w:szCs w:val="21"/>
                <w14:textFill>
                  <w14:solidFill>
                    <w14:schemeClr w14:val="tx1"/>
                  </w14:solidFill>
                </w14:textFill>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D5B059">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c>
          <w:tcPr>
            <w:tcW w:w="28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443DD1">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r>
      <w:tr w14:paraId="3CE86F6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3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A1CE2F">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default" w:ascii="宋体" w:hAnsi="宋体" w:eastAsia="宋体" w:cs="宋体"/>
                <w:b w:val="0"/>
                <w:bCs w:val="0"/>
                <w:color w:val="auto"/>
                <w:kern w:val="2"/>
                <w:sz w:val="21"/>
                <w:szCs w:val="21"/>
                <w:lang w:val="en-US" w:eastAsia="zh-CN"/>
              </w:rPr>
            </w:pPr>
            <w:r>
              <w:rPr>
                <w:rStyle w:val="13"/>
                <w:rFonts w:hint="eastAsia" w:ascii="宋体" w:hAnsi="宋体" w:eastAsia="宋体" w:cs="宋体"/>
                <w:b w:val="0"/>
                <w:bCs w:val="0"/>
                <w:color w:val="auto"/>
                <w:kern w:val="2"/>
                <w:sz w:val="21"/>
                <w:szCs w:val="21"/>
                <w:lang w:val="en-US" w:eastAsia="zh-CN"/>
              </w:rPr>
              <w:t>二</w:t>
            </w:r>
          </w:p>
        </w:tc>
        <w:tc>
          <w:tcPr>
            <w:tcW w:w="6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DC75E4">
            <w:pPr>
              <w:spacing w:line="440" w:lineRule="exact"/>
              <w:rPr>
                <w:rFonts w:hint="default"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商务要求</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960ED">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c>
          <w:tcPr>
            <w:tcW w:w="28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E3FDB0">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r>
      <w:tr w14:paraId="51ADA1B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53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BA8494">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default" w:ascii="宋体" w:hAnsi="宋体" w:eastAsia="宋体" w:cs="宋体"/>
                <w:b w:val="0"/>
                <w:bCs w:val="0"/>
                <w:color w:val="auto"/>
                <w:kern w:val="2"/>
                <w:sz w:val="21"/>
                <w:szCs w:val="21"/>
                <w:lang w:val="en-US" w:eastAsia="zh-CN"/>
              </w:rPr>
            </w:pPr>
            <w:r>
              <w:rPr>
                <w:rFonts w:hint="eastAsia" w:ascii="宋体" w:hAnsi="宋体" w:eastAsia="宋体" w:cs="宋体"/>
                <w:bCs/>
                <w:color w:val="000000" w:themeColor="text1"/>
                <w:szCs w:val="21"/>
                <w:lang w:val="zh-CN"/>
                <w14:textFill>
                  <w14:solidFill>
                    <w14:schemeClr w14:val="tx1"/>
                  </w14:solidFill>
                </w14:textFill>
              </w:rPr>
              <w:t>★</w:t>
            </w:r>
            <w:r>
              <w:rPr>
                <w:rStyle w:val="13"/>
                <w:rFonts w:hint="eastAsia" w:ascii="宋体" w:hAnsi="宋体" w:eastAsia="宋体" w:cs="宋体"/>
                <w:b w:val="0"/>
                <w:bCs w:val="0"/>
                <w:color w:val="auto"/>
                <w:kern w:val="2"/>
                <w:sz w:val="21"/>
                <w:szCs w:val="21"/>
                <w:lang w:val="en-US" w:eastAsia="zh-CN"/>
              </w:rPr>
              <w:t>1</w:t>
            </w:r>
          </w:p>
        </w:tc>
        <w:tc>
          <w:tcPr>
            <w:tcW w:w="6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443E68">
            <w:pPr>
              <w:spacing w:line="440" w:lineRule="exac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付款方式：</w:t>
            </w:r>
          </w:p>
          <w:p w14:paraId="09E22487">
            <w:pPr>
              <w:spacing w:line="440" w:lineRule="exac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1.</w:t>
            </w:r>
            <w:r>
              <w:rPr>
                <w:rFonts w:hint="eastAsia" w:ascii="宋体" w:hAnsi="宋体"/>
                <w:bCs/>
                <w:color w:val="000000" w:themeColor="text1"/>
                <w:szCs w:val="21"/>
                <w:lang w:val="en-US" w:eastAsia="zh-CN"/>
                <w14:textFill>
                  <w14:solidFill>
                    <w14:schemeClr w14:val="tx1"/>
                  </w14:solidFill>
                </w14:textFill>
              </w:rPr>
              <w:t>在</w:t>
            </w:r>
            <w:r>
              <w:rPr>
                <w:rFonts w:hint="eastAsia" w:ascii="宋体" w:hAnsi="宋体"/>
                <w:bCs/>
                <w:color w:val="000000" w:themeColor="text1"/>
                <w:szCs w:val="21"/>
                <w14:textFill>
                  <w14:solidFill>
                    <w14:schemeClr w14:val="tx1"/>
                  </w14:solidFill>
                </w14:textFill>
              </w:rPr>
              <w:t>维保服务</w:t>
            </w:r>
            <w:r>
              <w:rPr>
                <w:rFonts w:hint="eastAsia" w:ascii="宋体" w:hAnsi="宋体"/>
                <w:bCs/>
                <w:color w:val="000000" w:themeColor="text1"/>
                <w:szCs w:val="21"/>
                <w:lang w:val="en-US" w:eastAsia="zh-CN"/>
                <w14:textFill>
                  <w14:solidFill>
                    <w14:schemeClr w14:val="tx1"/>
                  </w14:solidFill>
                </w14:textFill>
              </w:rPr>
              <w:t>1</w:t>
            </w:r>
            <w:r>
              <w:rPr>
                <w:rFonts w:hint="eastAsia" w:ascii="宋体" w:hAnsi="宋体"/>
                <w:bCs/>
                <w:color w:val="000000" w:themeColor="text1"/>
                <w:szCs w:val="21"/>
                <w14:textFill>
                  <w14:solidFill>
                    <w14:schemeClr w14:val="tx1"/>
                  </w14:solidFill>
                </w14:textFill>
              </w:rPr>
              <w:t>年</w:t>
            </w:r>
            <w:r>
              <w:rPr>
                <w:rFonts w:hint="eastAsia" w:ascii="宋体" w:hAnsi="宋体"/>
                <w:bCs/>
                <w:color w:val="000000" w:themeColor="text1"/>
                <w:szCs w:val="21"/>
                <w:lang w:val="en-US" w:eastAsia="zh-CN"/>
                <w14:textFill>
                  <w14:solidFill>
                    <w14:schemeClr w14:val="tx1"/>
                  </w14:solidFill>
                </w14:textFill>
              </w:rPr>
              <w:t>期内</w:t>
            </w: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szCs w:val="21"/>
                <w:lang w:val="en-US" w:eastAsia="zh-CN"/>
                <w14:textFill>
                  <w14:solidFill>
                    <w14:schemeClr w14:val="tx1"/>
                  </w14:solidFill>
                </w14:textFill>
              </w:rPr>
              <w:t>采购人</w:t>
            </w:r>
            <w:r>
              <w:rPr>
                <w:rFonts w:hint="eastAsia" w:ascii="宋体" w:hAnsi="宋体"/>
                <w:bCs/>
                <w:color w:val="000000" w:themeColor="text1"/>
                <w:szCs w:val="21"/>
                <w14:textFill>
                  <w14:solidFill>
                    <w14:schemeClr w14:val="tx1"/>
                  </w14:solidFill>
                </w14:textFill>
              </w:rPr>
              <w:t>按每个季度进行付款。每个季度末，</w:t>
            </w:r>
            <w:r>
              <w:rPr>
                <w:rFonts w:hint="eastAsia" w:ascii="宋体" w:hAnsi="宋体"/>
                <w:bCs/>
                <w:color w:val="000000" w:themeColor="text1"/>
                <w:szCs w:val="21"/>
                <w:lang w:val="en-US" w:eastAsia="zh-CN"/>
                <w14:textFill>
                  <w14:solidFill>
                    <w14:schemeClr w14:val="tx1"/>
                  </w14:solidFill>
                </w14:textFill>
              </w:rPr>
              <w:t>中标人</w:t>
            </w:r>
            <w:r>
              <w:rPr>
                <w:rFonts w:hint="eastAsia" w:ascii="宋体" w:hAnsi="宋体"/>
                <w:bCs/>
                <w:color w:val="000000" w:themeColor="text1"/>
                <w:szCs w:val="21"/>
                <w14:textFill>
                  <w14:solidFill>
                    <w14:schemeClr w14:val="tx1"/>
                  </w14:solidFill>
                </w14:textFill>
              </w:rPr>
              <w:t>提供合同总金额/</w:t>
            </w:r>
            <w:r>
              <w:rPr>
                <w:rFonts w:hint="eastAsia" w:ascii="宋体" w:hAnsi="宋体"/>
                <w:bCs/>
                <w:color w:val="000000" w:themeColor="text1"/>
                <w:szCs w:val="21"/>
                <w:lang w:val="en-US" w:eastAsia="zh-CN"/>
                <w14:textFill>
                  <w14:solidFill>
                    <w14:schemeClr w14:val="tx1"/>
                  </w14:solidFill>
                </w14:textFill>
              </w:rPr>
              <w:t>4（</w:t>
            </w:r>
            <w:r>
              <w:rPr>
                <w:rFonts w:hint="eastAsia" w:ascii="宋体" w:hAnsi="宋体"/>
                <w:bCs/>
                <w:color w:val="000000" w:themeColor="text1"/>
                <w:szCs w:val="21"/>
                <w14:textFill>
                  <w14:solidFill>
                    <w14:schemeClr w14:val="tx1"/>
                  </w14:solidFill>
                </w14:textFill>
              </w:rPr>
              <w:t>保留小数后两位)的维修款项发票，</w:t>
            </w:r>
            <w:r>
              <w:rPr>
                <w:rFonts w:hint="eastAsia" w:ascii="宋体" w:hAnsi="宋体"/>
                <w:bCs/>
                <w:color w:val="000000" w:themeColor="text1"/>
                <w:szCs w:val="21"/>
                <w:lang w:val="en-US" w:eastAsia="zh-CN"/>
                <w14:textFill>
                  <w14:solidFill>
                    <w14:schemeClr w14:val="tx1"/>
                  </w14:solidFill>
                </w14:textFill>
              </w:rPr>
              <w:t>采购人</w:t>
            </w:r>
            <w:r>
              <w:rPr>
                <w:rFonts w:hint="eastAsia" w:ascii="宋体" w:hAnsi="宋体"/>
                <w:bCs/>
                <w:color w:val="000000" w:themeColor="text1"/>
                <w:szCs w:val="21"/>
                <w14:textFill>
                  <w14:solidFill>
                    <w14:schemeClr w14:val="tx1"/>
                  </w14:solidFill>
                </w14:textFill>
              </w:rPr>
              <w:t>收到发票并审核无误后，</w:t>
            </w:r>
            <w:r>
              <w:rPr>
                <w:rFonts w:hint="eastAsia" w:ascii="宋体" w:hAnsi="宋体"/>
                <w:bCs/>
                <w:color w:val="000000" w:themeColor="text1"/>
                <w:szCs w:val="21"/>
                <w:lang w:val="en-US" w:eastAsia="zh-CN"/>
                <w14:textFill>
                  <w14:solidFill>
                    <w14:schemeClr w14:val="tx1"/>
                  </w14:solidFill>
                </w14:textFill>
              </w:rPr>
              <w:t>采购人</w:t>
            </w:r>
            <w:r>
              <w:rPr>
                <w:rFonts w:hint="eastAsia" w:ascii="宋体" w:hAnsi="宋体"/>
                <w:bCs/>
                <w:color w:val="000000" w:themeColor="text1"/>
                <w:szCs w:val="21"/>
                <w14:textFill>
                  <w14:solidFill>
                    <w14:schemeClr w14:val="tx1"/>
                  </w14:solidFill>
                </w14:textFill>
              </w:rPr>
              <w:t>支付该笔款项。</w:t>
            </w:r>
          </w:p>
          <w:p w14:paraId="0A7DF585">
            <w:pPr>
              <w:spacing w:line="440" w:lineRule="exact"/>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2.因任何原因所致维保期间设备报废，维保服务终止，按实际维保时间结算费用。</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5017B9">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c>
          <w:tcPr>
            <w:tcW w:w="28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76BD7E">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r>
      <w:tr w14:paraId="56AB17F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3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814482">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default" w:ascii="宋体" w:hAnsi="宋体" w:eastAsia="宋体" w:cs="宋体"/>
                <w:b w:val="0"/>
                <w:bCs w:val="0"/>
                <w:color w:val="auto"/>
                <w:kern w:val="2"/>
                <w:sz w:val="21"/>
                <w:szCs w:val="21"/>
                <w:lang w:val="en-US" w:eastAsia="zh-CN"/>
              </w:rPr>
            </w:pPr>
            <w:r>
              <w:rPr>
                <w:rStyle w:val="13"/>
                <w:rFonts w:hint="eastAsia" w:ascii="宋体" w:hAnsi="宋体" w:eastAsia="宋体" w:cs="宋体"/>
                <w:b w:val="0"/>
                <w:bCs w:val="0"/>
                <w:color w:val="auto"/>
                <w:kern w:val="2"/>
                <w:sz w:val="21"/>
                <w:szCs w:val="21"/>
                <w:lang w:val="en-US" w:eastAsia="zh-CN"/>
              </w:rPr>
              <w:t>2</w:t>
            </w:r>
          </w:p>
        </w:tc>
        <w:tc>
          <w:tcPr>
            <w:tcW w:w="6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B4697A4">
            <w:pPr>
              <w:spacing w:line="440" w:lineRule="exact"/>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年度维保报告书：按医院“三甲”要求，每维保年度结束后一个月内提交该设备的“年度维保报告书”（一式2份，加盖公章），内容包括：年度内维修记录，保养记录。</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7700A7">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c>
          <w:tcPr>
            <w:tcW w:w="28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FF3ED">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r>
      <w:tr w14:paraId="21F93E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53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4CFF68">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default" w:ascii="宋体" w:hAnsi="宋体" w:eastAsia="宋体" w:cs="宋体"/>
                <w:b w:val="0"/>
                <w:bCs w:val="0"/>
                <w:color w:val="auto"/>
                <w:kern w:val="2"/>
                <w:sz w:val="21"/>
                <w:szCs w:val="21"/>
                <w:lang w:val="en-US" w:eastAsia="zh-CN"/>
              </w:rPr>
            </w:pPr>
            <w:r>
              <w:rPr>
                <w:rStyle w:val="13"/>
                <w:rFonts w:hint="eastAsia" w:ascii="宋体" w:hAnsi="宋体" w:eastAsia="宋体" w:cs="宋体"/>
                <w:b w:val="0"/>
                <w:bCs w:val="0"/>
                <w:color w:val="auto"/>
                <w:kern w:val="2"/>
                <w:sz w:val="21"/>
                <w:szCs w:val="21"/>
                <w:lang w:val="en-US" w:eastAsia="zh-CN"/>
              </w:rPr>
              <w:t>3</w:t>
            </w:r>
          </w:p>
        </w:tc>
        <w:tc>
          <w:tcPr>
            <w:tcW w:w="6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513B90D">
            <w:pPr>
              <w:spacing w:line="440" w:lineRule="exac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验收要求 </w:t>
            </w:r>
          </w:p>
          <w:p w14:paraId="6F564E90">
            <w:pPr>
              <w:spacing w:line="440" w:lineRule="exac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1.中标人每次对设备维修保养后须提供纸质记录，并经采购人签字确认服务内容。</w:t>
            </w:r>
          </w:p>
          <w:p w14:paraId="5E8F4BA1">
            <w:pPr>
              <w:spacing w:line="440" w:lineRule="exact"/>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2.年度服务结束后，中标人应于验收前向科室提供年度维保报告书，医院组织验收。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C6F6A7">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c>
          <w:tcPr>
            <w:tcW w:w="28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33C2F1">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r>
      <w:tr w14:paraId="3FDBB6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3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4D02F">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default" w:ascii="宋体" w:hAnsi="宋体" w:eastAsia="宋体" w:cs="宋体"/>
                <w:b w:val="0"/>
                <w:bCs w:val="0"/>
                <w:color w:val="auto"/>
                <w:kern w:val="2"/>
                <w:sz w:val="21"/>
                <w:szCs w:val="21"/>
                <w:lang w:val="en-US" w:eastAsia="zh-CN"/>
              </w:rPr>
            </w:pPr>
            <w:r>
              <w:rPr>
                <w:rStyle w:val="13"/>
                <w:rFonts w:hint="eastAsia" w:ascii="宋体" w:hAnsi="宋体" w:eastAsia="宋体" w:cs="宋体"/>
                <w:b w:val="0"/>
                <w:bCs w:val="0"/>
                <w:color w:val="auto"/>
                <w:kern w:val="2"/>
                <w:sz w:val="21"/>
                <w:szCs w:val="21"/>
                <w:lang w:val="en-US" w:eastAsia="zh-CN"/>
              </w:rPr>
              <w:t>4</w:t>
            </w:r>
          </w:p>
        </w:tc>
        <w:tc>
          <w:tcPr>
            <w:tcW w:w="6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4772FCD">
            <w:pPr>
              <w:spacing w:line="440" w:lineRule="exac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报价要求</w:t>
            </w:r>
          </w:p>
          <w:p w14:paraId="3649DED1">
            <w:pPr>
              <w:spacing w:line="440" w:lineRule="exact"/>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投标报价应包含本项目维保范围内的医疗设备在合同有效期内进行维保所发生的一切费用，如标的设备维修维护保养（含零件及人工、配件、材料、工时、差旅、仓储、运输、节假日服务等）、一切税费（包括关税、增值税等）、保险费、调试、验收、资料等相关的全部费用。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FCEE5F">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c>
          <w:tcPr>
            <w:tcW w:w="28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B3BC69">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r>
      <w:tr w14:paraId="53A993F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3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926448">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default" w:ascii="宋体" w:hAnsi="宋体" w:eastAsia="宋体" w:cs="宋体"/>
                <w:b w:val="0"/>
                <w:bCs w:val="0"/>
                <w:color w:val="auto"/>
                <w:kern w:val="2"/>
                <w:sz w:val="21"/>
                <w:szCs w:val="21"/>
                <w:lang w:val="en-US" w:eastAsia="zh-CN"/>
              </w:rPr>
            </w:pPr>
            <w:r>
              <w:rPr>
                <w:rStyle w:val="13"/>
                <w:rFonts w:hint="eastAsia" w:ascii="宋体" w:hAnsi="宋体" w:eastAsia="宋体" w:cs="宋体"/>
                <w:b w:val="0"/>
                <w:bCs w:val="0"/>
                <w:color w:val="auto"/>
                <w:kern w:val="2"/>
                <w:sz w:val="21"/>
                <w:szCs w:val="21"/>
                <w:lang w:val="en-US" w:eastAsia="zh-CN"/>
              </w:rPr>
              <w:t>5</w:t>
            </w:r>
          </w:p>
        </w:tc>
        <w:tc>
          <w:tcPr>
            <w:tcW w:w="6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A558CF7">
            <w:pPr>
              <w:spacing w:line="440" w:lineRule="exact"/>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采购需求和评分项中的“维修服务商”指具备维修服务能力且与投标人具有授权关系或合作关系的服务单位。投标文件中提供授权关系或合作关系证明文件复印件并加盖投标人公章（投标人没有“维修服务商”的，可以不提供）。</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898242">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c>
          <w:tcPr>
            <w:tcW w:w="28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5B395A">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r>
      <w:tr w14:paraId="7BDFCA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53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AD0CBA">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default" w:ascii="宋体" w:hAnsi="宋体" w:eastAsia="宋体" w:cs="宋体"/>
                <w:b w:val="0"/>
                <w:bCs w:val="0"/>
                <w:color w:val="auto"/>
                <w:kern w:val="2"/>
                <w:sz w:val="21"/>
                <w:szCs w:val="21"/>
                <w:lang w:val="en-US" w:eastAsia="zh-CN"/>
              </w:rPr>
            </w:pPr>
            <w:r>
              <w:rPr>
                <w:rStyle w:val="13"/>
                <w:rFonts w:hint="eastAsia" w:ascii="宋体" w:hAnsi="宋体" w:eastAsia="宋体" w:cs="宋体"/>
                <w:b w:val="0"/>
                <w:bCs w:val="0"/>
                <w:color w:val="auto"/>
                <w:kern w:val="2"/>
                <w:sz w:val="21"/>
                <w:szCs w:val="21"/>
                <w:lang w:val="en-US" w:eastAsia="zh-CN"/>
              </w:rPr>
              <w:t>6</w:t>
            </w:r>
          </w:p>
        </w:tc>
        <w:tc>
          <w:tcPr>
            <w:tcW w:w="61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41128B4">
            <w:pPr>
              <w:spacing w:line="440" w:lineRule="exac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服务质量考核</w:t>
            </w:r>
          </w:p>
          <w:p w14:paraId="38501E97">
            <w:pPr>
              <w:spacing w:line="440" w:lineRule="exac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    采购人每季度对中标人的服务质量进行考核，并根据考核结果作为向</w:t>
            </w:r>
            <w:r>
              <w:rPr>
                <w:rFonts w:hint="eastAsia" w:ascii="宋体" w:hAnsi="宋体"/>
                <w:bCs/>
                <w:color w:val="000000" w:themeColor="text1"/>
                <w:szCs w:val="21"/>
                <w:lang w:val="en-US" w:eastAsia="zh-CN"/>
                <w14:textFill>
                  <w14:solidFill>
                    <w14:schemeClr w14:val="tx1"/>
                  </w14:solidFill>
                </w14:textFill>
              </w:rPr>
              <w:t>中标</w:t>
            </w:r>
            <w:r>
              <w:rPr>
                <w:rFonts w:hint="eastAsia" w:ascii="宋体" w:hAnsi="宋体"/>
                <w:bCs/>
                <w:color w:val="000000" w:themeColor="text1"/>
                <w:szCs w:val="21"/>
                <w14:textFill>
                  <w14:solidFill>
                    <w14:schemeClr w14:val="tx1"/>
                  </w14:solidFill>
                </w14:textFill>
              </w:rPr>
              <w:t>人支付当期服务款项的依据。考核得分80分以上</w:t>
            </w: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lang w:val="en-US" w:eastAsia="zh-CN"/>
                <w14:textFill>
                  <w14:solidFill>
                    <w14:schemeClr w14:val="tx1"/>
                  </w14:solidFill>
                </w14:textFill>
              </w:rPr>
              <w:t>含80分</w:t>
            </w: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为合格，</w:t>
            </w:r>
            <w:r>
              <w:rPr>
                <w:rFonts w:hint="eastAsia" w:ascii="宋体" w:hAnsi="宋体"/>
                <w:bCs/>
                <w:color w:val="000000" w:themeColor="text1"/>
                <w:szCs w:val="21"/>
                <w:lang w:val="en-US" w:eastAsia="zh-CN"/>
                <w14:textFill>
                  <w14:solidFill>
                    <w14:schemeClr w14:val="tx1"/>
                  </w14:solidFill>
                </w14:textFill>
              </w:rPr>
              <w:t>低于80分的，每低1分扣2500元</w:t>
            </w:r>
            <w:r>
              <w:rPr>
                <w:rFonts w:hint="eastAsia" w:ascii="宋体" w:hAnsi="宋体"/>
                <w:bCs/>
                <w:color w:val="000000" w:themeColor="text1"/>
                <w:szCs w:val="21"/>
                <w14:textFill>
                  <w14:solidFill>
                    <w14:schemeClr w14:val="tx1"/>
                  </w14:solidFill>
                </w14:textFill>
              </w:rPr>
              <w:t>，扣罚金额可直接在当期应付服务款项中扣除。两次</w:t>
            </w:r>
            <w:r>
              <w:rPr>
                <w:rFonts w:hint="eastAsia" w:ascii="宋体" w:hAnsi="宋体"/>
                <w:bCs/>
                <w:color w:val="000000" w:themeColor="text1"/>
                <w:szCs w:val="21"/>
                <w:lang w:val="en-US" w:eastAsia="zh-CN"/>
                <w14:textFill>
                  <w14:solidFill>
                    <w14:schemeClr w14:val="tx1"/>
                  </w14:solidFill>
                </w14:textFill>
              </w:rPr>
              <w:t>及</w:t>
            </w:r>
            <w:r>
              <w:rPr>
                <w:rFonts w:hint="eastAsia" w:ascii="宋体" w:hAnsi="宋体"/>
                <w:bCs/>
                <w:color w:val="000000" w:themeColor="text1"/>
                <w:szCs w:val="21"/>
                <w14:textFill>
                  <w14:solidFill>
                    <w14:schemeClr w14:val="tx1"/>
                  </w14:solidFill>
                </w14:textFill>
              </w:rPr>
              <w:t>以上不合格（低于80分）的，采购人有权终止合同。具体考核标准如下：</w:t>
            </w:r>
          </w:p>
          <w:tbl>
            <w:tblPr>
              <w:tblStyle w:val="9"/>
              <w:tblW w:w="0" w:type="auto"/>
              <w:tblInd w:w="21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88"/>
              <w:gridCol w:w="705"/>
              <w:gridCol w:w="633"/>
              <w:gridCol w:w="3433"/>
              <w:gridCol w:w="488"/>
            </w:tblGrid>
            <w:tr w14:paraId="669301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000000" w:sz="4" w:space="0"/>
                    <w:left w:val="single" w:color="auto" w:sz="4" w:space="0"/>
                    <w:bottom w:val="single" w:color="000000" w:sz="4" w:space="0"/>
                    <w:right w:val="single" w:color="000000" w:sz="4" w:space="0"/>
                  </w:tcBorders>
                  <w:shd w:val="clear" w:color="auto" w:fill="F2F2F2"/>
                </w:tcPr>
                <w:p w14:paraId="220A988E">
                  <w:pPr>
                    <w:spacing w:line="440" w:lineRule="exact"/>
                    <w:rPr>
                      <w:rFonts w:hint="eastAsia" w:ascii="宋体" w:hAnsi="宋体"/>
                      <w:bCs/>
                      <w:color w:val="000000" w:themeColor="text1"/>
                      <w:sz w:val="20"/>
                      <w:szCs w:val="20"/>
                      <w:lang w:val="en-US" w:eastAsia="zh-CN"/>
                      <w14:textFill>
                        <w14:solidFill>
                          <w14:schemeClr w14:val="tx1"/>
                        </w14:solidFill>
                      </w14:textFill>
                    </w:rPr>
                  </w:pPr>
                  <w:r>
                    <w:rPr>
                      <w:rFonts w:hint="eastAsia" w:ascii="宋体" w:hAnsi="宋体"/>
                      <w:bCs/>
                      <w:color w:val="000000" w:themeColor="text1"/>
                      <w:sz w:val="20"/>
                      <w:szCs w:val="20"/>
                      <w:lang w:val="en-US" w:eastAsia="zh-CN"/>
                      <w14:textFill>
                        <w14:solidFill>
                          <w14:schemeClr w14:val="tx1"/>
                        </w14:solidFill>
                      </w14:textFill>
                    </w:rPr>
                    <w:t>序号</w:t>
                  </w:r>
                </w:p>
              </w:tc>
              <w:tc>
                <w:tcPr>
                  <w:tcW w:w="0" w:type="auto"/>
                  <w:gridSpan w:val="2"/>
                  <w:tcBorders>
                    <w:top w:val="single" w:color="000000" w:sz="4" w:space="0"/>
                    <w:left w:val="single" w:color="auto" w:sz="4" w:space="0"/>
                    <w:bottom w:val="single" w:color="000000" w:sz="4" w:space="0"/>
                    <w:right w:val="single" w:color="000000" w:sz="4" w:space="0"/>
                  </w:tcBorders>
                  <w:shd w:val="clear" w:color="auto" w:fill="F2F2F2"/>
                </w:tcPr>
                <w:p w14:paraId="7A5FA3AC">
                  <w:pPr>
                    <w:spacing w:line="440" w:lineRule="exact"/>
                    <w:rPr>
                      <w:rFonts w:hint="eastAsia" w:ascii="宋体" w:hAnsi="宋体"/>
                      <w:bCs/>
                      <w:color w:val="000000" w:themeColor="text1"/>
                      <w:sz w:val="20"/>
                      <w:szCs w:val="20"/>
                      <w14:textFill>
                        <w14:solidFill>
                          <w14:schemeClr w14:val="tx1"/>
                        </w14:solidFill>
                      </w14:textFill>
                    </w:rPr>
                  </w:pPr>
                  <w:r>
                    <w:rPr>
                      <w:rFonts w:hint="eastAsia" w:ascii="宋体" w:hAnsi="宋体"/>
                      <w:bCs/>
                      <w:color w:val="000000" w:themeColor="text1"/>
                      <w:sz w:val="20"/>
                      <w:szCs w:val="20"/>
                      <w14:textFill>
                        <w14:solidFill>
                          <w14:schemeClr w14:val="tx1"/>
                        </w14:solidFill>
                      </w14:textFill>
                    </w:rPr>
                    <w:t>内容细项</w:t>
                  </w:r>
                </w:p>
              </w:tc>
              <w:tc>
                <w:tcPr>
                  <w:tcW w:w="0" w:type="auto"/>
                  <w:tcBorders>
                    <w:top w:val="single" w:color="000000" w:sz="4" w:space="0"/>
                    <w:left w:val="nil"/>
                    <w:bottom w:val="single" w:color="auto" w:sz="4" w:space="0"/>
                    <w:right w:val="single" w:color="000000" w:sz="4" w:space="0"/>
                  </w:tcBorders>
                  <w:shd w:val="clear" w:color="auto" w:fill="F2F2F2"/>
                </w:tcPr>
                <w:p w14:paraId="4CF6F332">
                  <w:pPr>
                    <w:spacing w:line="440" w:lineRule="exact"/>
                    <w:rPr>
                      <w:rFonts w:hint="eastAsia" w:ascii="宋体" w:hAnsi="宋体"/>
                      <w:bCs/>
                      <w:color w:val="000000" w:themeColor="text1"/>
                      <w:sz w:val="20"/>
                      <w:szCs w:val="20"/>
                      <w14:textFill>
                        <w14:solidFill>
                          <w14:schemeClr w14:val="tx1"/>
                        </w14:solidFill>
                      </w14:textFill>
                    </w:rPr>
                  </w:pPr>
                  <w:r>
                    <w:rPr>
                      <w:rFonts w:hint="eastAsia" w:ascii="宋体" w:hAnsi="宋体"/>
                      <w:bCs/>
                      <w:color w:val="000000" w:themeColor="text1"/>
                      <w:sz w:val="20"/>
                      <w:szCs w:val="20"/>
                      <w14:textFill>
                        <w14:solidFill>
                          <w14:schemeClr w14:val="tx1"/>
                        </w14:solidFill>
                      </w14:textFill>
                    </w:rPr>
                    <w:t>分值</w:t>
                  </w:r>
                </w:p>
              </w:tc>
              <w:tc>
                <w:tcPr>
                  <w:tcW w:w="0" w:type="auto"/>
                  <w:tcBorders>
                    <w:top w:val="single" w:color="000000" w:sz="4" w:space="0"/>
                    <w:left w:val="nil"/>
                    <w:bottom w:val="single" w:color="auto" w:sz="4" w:space="0"/>
                    <w:right w:val="single" w:color="000000" w:sz="4" w:space="0"/>
                  </w:tcBorders>
                  <w:shd w:val="clear" w:color="auto" w:fill="F2F2F2"/>
                </w:tcPr>
                <w:p w14:paraId="4E59FACB">
                  <w:pPr>
                    <w:spacing w:line="440" w:lineRule="exact"/>
                    <w:rPr>
                      <w:rFonts w:hint="eastAsia" w:ascii="宋体" w:hAnsi="宋体"/>
                      <w:bCs/>
                      <w:color w:val="000000" w:themeColor="text1"/>
                      <w:sz w:val="20"/>
                      <w:szCs w:val="20"/>
                      <w14:textFill>
                        <w14:solidFill>
                          <w14:schemeClr w14:val="tx1"/>
                        </w14:solidFill>
                      </w14:textFill>
                    </w:rPr>
                  </w:pPr>
                  <w:r>
                    <w:rPr>
                      <w:rFonts w:hint="eastAsia" w:ascii="宋体" w:hAnsi="宋体"/>
                      <w:bCs/>
                      <w:color w:val="000000" w:themeColor="text1"/>
                      <w:sz w:val="20"/>
                      <w:szCs w:val="20"/>
                      <w14:textFill>
                        <w14:solidFill>
                          <w14:schemeClr w14:val="tx1"/>
                        </w14:solidFill>
                      </w14:textFill>
                    </w:rPr>
                    <w:t>得分</w:t>
                  </w:r>
                </w:p>
              </w:tc>
            </w:tr>
            <w:tr w14:paraId="7165AF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4696F724">
                  <w:pPr>
                    <w:spacing w:line="440" w:lineRule="exact"/>
                    <w:rPr>
                      <w:rFonts w:hint="eastAsia" w:ascii="宋体" w:hAnsi="宋体"/>
                      <w:bCs/>
                      <w:color w:val="000000" w:themeColor="text1"/>
                      <w:sz w:val="20"/>
                      <w:szCs w:val="20"/>
                      <w:lang w:val="en-US" w:eastAsia="zh-CN"/>
                      <w14:textFill>
                        <w14:solidFill>
                          <w14:schemeClr w14:val="tx1"/>
                        </w14:solidFill>
                      </w14:textFill>
                    </w:rPr>
                  </w:pPr>
                  <w:r>
                    <w:rPr>
                      <w:rFonts w:hint="eastAsia" w:ascii="宋体" w:hAnsi="宋体"/>
                      <w:bCs/>
                      <w:color w:val="000000" w:themeColor="text1"/>
                      <w:sz w:val="20"/>
                      <w:szCs w:val="20"/>
                      <w:lang w:val="en-US" w:eastAsia="zh-CN"/>
                      <w14:textFill>
                        <w14:solidFill>
                          <w14:schemeClr w14:val="tx1"/>
                        </w14:solidFill>
                      </w14:textFill>
                    </w:rPr>
                    <w:t>1</w:t>
                  </w:r>
                </w:p>
              </w:tc>
              <w:tc>
                <w:tcPr>
                  <w:tcW w:w="0" w:type="auto"/>
                  <w:tcBorders>
                    <w:top w:val="nil"/>
                    <w:left w:val="single" w:color="000000" w:sz="4" w:space="0"/>
                    <w:bottom w:val="single" w:color="000000" w:sz="4" w:space="0"/>
                    <w:right w:val="single" w:color="000000" w:sz="4" w:space="0"/>
                  </w:tcBorders>
                </w:tcPr>
                <w:p w14:paraId="6331EDF1">
                  <w:pPr>
                    <w:spacing w:line="440" w:lineRule="exact"/>
                    <w:rPr>
                      <w:rFonts w:hint="eastAsia" w:ascii="宋体" w:hAnsi="宋体"/>
                      <w:bCs/>
                      <w:color w:val="000000" w:themeColor="text1"/>
                      <w:sz w:val="20"/>
                      <w:szCs w:val="20"/>
                      <w14:textFill>
                        <w14:solidFill>
                          <w14:schemeClr w14:val="tx1"/>
                        </w14:solidFill>
                      </w14:textFill>
                    </w:rPr>
                  </w:pPr>
                  <w:r>
                    <w:rPr>
                      <w:rFonts w:hint="eastAsia" w:ascii="宋体" w:hAnsi="宋体"/>
                      <w:bCs/>
                      <w:color w:val="000000" w:themeColor="text1"/>
                      <w:sz w:val="20"/>
                      <w:szCs w:val="20"/>
                      <w14:textFill>
                        <w14:solidFill>
                          <w14:schemeClr w14:val="tx1"/>
                        </w14:solidFill>
                      </w14:textFill>
                    </w:rPr>
                    <w:t>工作态度</w:t>
                  </w:r>
                </w:p>
              </w:tc>
              <w:tc>
                <w:tcPr>
                  <w:tcW w:w="0" w:type="auto"/>
                  <w:tcBorders>
                    <w:top w:val="nil"/>
                    <w:left w:val="nil"/>
                    <w:bottom w:val="single" w:color="000000" w:sz="4" w:space="0"/>
                    <w:right w:val="single" w:color="auto" w:sz="4" w:space="0"/>
                  </w:tcBorders>
                  <w:shd w:val="clear" w:color="auto" w:fill="FFFFFF"/>
                </w:tcPr>
                <w:p w14:paraId="10BA505E">
                  <w:pPr>
                    <w:spacing w:line="440" w:lineRule="exact"/>
                    <w:rPr>
                      <w:rFonts w:hint="eastAsia" w:ascii="宋体" w:hAnsi="宋体"/>
                      <w:bCs/>
                      <w:color w:val="000000" w:themeColor="text1"/>
                      <w:sz w:val="20"/>
                      <w:szCs w:val="20"/>
                      <w14:textFill>
                        <w14:solidFill>
                          <w14:schemeClr w14:val="tx1"/>
                        </w14:solidFill>
                      </w14:textFill>
                    </w:rPr>
                  </w:pPr>
                  <w:r>
                    <w:rPr>
                      <w:rFonts w:hint="eastAsia" w:ascii="宋体" w:hAnsi="宋体"/>
                      <w:bCs/>
                      <w:color w:val="000000" w:themeColor="text1"/>
                      <w:sz w:val="20"/>
                      <w:szCs w:val="20"/>
                      <w14:textFill>
                        <w14:solidFill>
                          <w14:schemeClr w14:val="tx1"/>
                        </w14:solidFill>
                      </w14:textFill>
                    </w:rPr>
                    <w:t>作业规范</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7473579A">
                  <w:pPr>
                    <w:spacing w:line="440" w:lineRule="exact"/>
                    <w:rPr>
                      <w:rFonts w:hint="eastAsia" w:ascii="宋体" w:hAnsi="宋体"/>
                      <w:bCs/>
                      <w:color w:val="000000" w:themeColor="text1"/>
                      <w:sz w:val="20"/>
                      <w:szCs w:val="20"/>
                      <w14:textFill>
                        <w14:solidFill>
                          <w14:schemeClr w14:val="tx1"/>
                        </w14:solidFill>
                      </w14:textFill>
                    </w:rPr>
                  </w:pPr>
                  <w:r>
                    <w:rPr>
                      <w:rFonts w:hint="eastAsia" w:ascii="宋体" w:hAnsi="宋体"/>
                      <w:bCs/>
                      <w:color w:val="000000" w:themeColor="text1"/>
                      <w:sz w:val="20"/>
                      <w:szCs w:val="20"/>
                      <w14:textFill>
                        <w14:solidFill>
                          <w14:schemeClr w14:val="tx1"/>
                        </w14:solidFill>
                      </w14:textFill>
                    </w:rPr>
                    <w:t>遵守科室规定，特殊区域作业时符合规范,作业后及时清洁现场</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30E56BDB">
                  <w:pPr>
                    <w:spacing w:line="440" w:lineRule="exact"/>
                    <w:rPr>
                      <w:rFonts w:hint="eastAsia" w:ascii="宋体" w:hAnsi="宋体"/>
                      <w:bCs/>
                      <w:color w:val="000000" w:themeColor="text1"/>
                      <w:sz w:val="20"/>
                      <w:szCs w:val="20"/>
                      <w14:textFill>
                        <w14:solidFill>
                          <w14:schemeClr w14:val="tx1"/>
                        </w14:solidFill>
                      </w14:textFill>
                    </w:rPr>
                  </w:pPr>
                  <w:r>
                    <w:rPr>
                      <w:rFonts w:hint="eastAsia" w:ascii="宋体" w:hAnsi="宋体"/>
                      <w:bCs/>
                      <w:color w:val="000000" w:themeColor="text1"/>
                      <w:sz w:val="20"/>
                      <w:szCs w:val="20"/>
                      <w14:textFill>
                        <w14:solidFill>
                          <w14:schemeClr w14:val="tx1"/>
                        </w14:solidFill>
                      </w14:textFill>
                    </w:rPr>
                    <w:t>10</w:t>
                  </w:r>
                </w:p>
              </w:tc>
            </w:tr>
            <w:tr w14:paraId="22581F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72CA651E">
                  <w:pPr>
                    <w:spacing w:line="440" w:lineRule="exact"/>
                    <w:rPr>
                      <w:rFonts w:hint="eastAsia" w:ascii="宋体" w:hAnsi="宋体"/>
                      <w:bCs/>
                      <w:color w:val="000000" w:themeColor="text1"/>
                      <w:sz w:val="20"/>
                      <w:szCs w:val="20"/>
                      <w:lang w:val="en-US" w:eastAsia="zh-CN"/>
                      <w14:textFill>
                        <w14:solidFill>
                          <w14:schemeClr w14:val="tx1"/>
                        </w14:solidFill>
                      </w14:textFill>
                    </w:rPr>
                  </w:pPr>
                  <w:r>
                    <w:rPr>
                      <w:rFonts w:hint="eastAsia" w:ascii="宋体" w:hAnsi="宋体"/>
                      <w:bCs/>
                      <w:color w:val="000000" w:themeColor="text1"/>
                      <w:sz w:val="20"/>
                      <w:szCs w:val="20"/>
                      <w:lang w:val="en-US" w:eastAsia="zh-CN"/>
                      <w14:textFill>
                        <w14:solidFill>
                          <w14:schemeClr w14:val="tx1"/>
                        </w14:solidFill>
                      </w14:textFill>
                    </w:rPr>
                    <w:t>2</w:t>
                  </w:r>
                </w:p>
              </w:tc>
              <w:tc>
                <w:tcPr>
                  <w:tcW w:w="0" w:type="auto"/>
                  <w:vMerge w:val="restart"/>
                  <w:tcBorders>
                    <w:top w:val="nil"/>
                    <w:left w:val="single" w:color="000000" w:sz="4" w:space="0"/>
                    <w:bottom w:val="single" w:color="000000" w:sz="4" w:space="0"/>
                    <w:right w:val="single" w:color="000000" w:sz="4" w:space="0"/>
                  </w:tcBorders>
                </w:tcPr>
                <w:p w14:paraId="489E5760">
                  <w:pPr>
                    <w:spacing w:line="440" w:lineRule="exact"/>
                    <w:rPr>
                      <w:rFonts w:hint="eastAsia" w:ascii="宋体" w:hAnsi="宋体"/>
                      <w:bCs/>
                      <w:color w:val="000000" w:themeColor="text1"/>
                      <w:sz w:val="20"/>
                      <w:szCs w:val="20"/>
                      <w14:textFill>
                        <w14:solidFill>
                          <w14:schemeClr w14:val="tx1"/>
                        </w14:solidFill>
                      </w14:textFill>
                    </w:rPr>
                  </w:pPr>
                  <w:r>
                    <w:rPr>
                      <w:rFonts w:hint="eastAsia" w:ascii="宋体" w:hAnsi="宋体"/>
                      <w:bCs/>
                      <w:color w:val="000000" w:themeColor="text1"/>
                      <w:sz w:val="20"/>
                      <w:szCs w:val="20"/>
                      <w14:textFill>
                        <w14:solidFill>
                          <w14:schemeClr w14:val="tx1"/>
                        </w14:solidFill>
                      </w14:textFill>
                    </w:rPr>
                    <w:t>工作主动性</w:t>
                  </w:r>
                </w:p>
              </w:tc>
              <w:tc>
                <w:tcPr>
                  <w:tcW w:w="0" w:type="auto"/>
                  <w:tcBorders>
                    <w:top w:val="nil"/>
                    <w:left w:val="nil"/>
                    <w:bottom w:val="single" w:color="000000" w:sz="4" w:space="0"/>
                    <w:right w:val="single" w:color="auto" w:sz="4" w:space="0"/>
                  </w:tcBorders>
                  <w:shd w:val="clear" w:color="auto" w:fill="FFFFFF"/>
                </w:tcPr>
                <w:p w14:paraId="72801634">
                  <w:pPr>
                    <w:spacing w:line="440" w:lineRule="exact"/>
                    <w:rPr>
                      <w:rFonts w:hint="eastAsia" w:ascii="宋体" w:hAnsi="宋体"/>
                      <w:bCs/>
                      <w:color w:val="000000" w:themeColor="text1"/>
                      <w:sz w:val="20"/>
                      <w:szCs w:val="20"/>
                      <w14:textFill>
                        <w14:solidFill>
                          <w14:schemeClr w14:val="tx1"/>
                        </w14:solidFill>
                      </w14:textFill>
                    </w:rPr>
                  </w:pPr>
                  <w:r>
                    <w:rPr>
                      <w:rFonts w:hint="eastAsia" w:ascii="宋体" w:hAnsi="宋体"/>
                      <w:bCs/>
                      <w:color w:val="000000" w:themeColor="text1"/>
                      <w:sz w:val="20"/>
                      <w:szCs w:val="20"/>
                      <w14:textFill>
                        <w14:solidFill>
                          <w14:schemeClr w14:val="tx1"/>
                        </w14:solidFill>
                      </w14:textFill>
                    </w:rPr>
                    <w:t>保养质检</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32AEE947">
                  <w:pPr>
                    <w:spacing w:line="440" w:lineRule="exact"/>
                    <w:rPr>
                      <w:rFonts w:hint="eastAsia" w:ascii="宋体" w:hAnsi="宋体"/>
                      <w:bCs/>
                      <w:color w:val="000000" w:themeColor="text1"/>
                      <w:sz w:val="20"/>
                      <w:szCs w:val="20"/>
                      <w14:textFill>
                        <w14:solidFill>
                          <w14:schemeClr w14:val="tx1"/>
                        </w14:solidFill>
                      </w14:textFill>
                    </w:rPr>
                  </w:pPr>
                  <w:r>
                    <w:rPr>
                      <w:rFonts w:hint="eastAsia" w:ascii="宋体" w:hAnsi="宋体"/>
                      <w:bCs/>
                      <w:color w:val="000000" w:themeColor="text1"/>
                      <w:sz w:val="20"/>
                      <w:szCs w:val="20"/>
                      <w14:textFill>
                        <w14:solidFill>
                          <w14:schemeClr w14:val="tx1"/>
                        </w14:solidFill>
                      </w14:textFill>
                    </w:rPr>
                    <w:t>按规定和要求完成设备保养和质检工作，保障设备的正常运转</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3016A0F1">
                  <w:pPr>
                    <w:spacing w:line="440" w:lineRule="exact"/>
                    <w:rPr>
                      <w:rFonts w:hint="eastAsia" w:ascii="宋体" w:hAnsi="宋体"/>
                      <w:bCs/>
                      <w:color w:val="000000" w:themeColor="text1"/>
                      <w:sz w:val="20"/>
                      <w:szCs w:val="20"/>
                      <w14:textFill>
                        <w14:solidFill>
                          <w14:schemeClr w14:val="tx1"/>
                        </w14:solidFill>
                      </w14:textFill>
                    </w:rPr>
                  </w:pPr>
                  <w:r>
                    <w:rPr>
                      <w:rFonts w:hint="eastAsia" w:ascii="宋体" w:hAnsi="宋体"/>
                      <w:bCs/>
                      <w:color w:val="000000" w:themeColor="text1"/>
                      <w:sz w:val="20"/>
                      <w:szCs w:val="20"/>
                      <w14:textFill>
                        <w14:solidFill>
                          <w14:schemeClr w14:val="tx1"/>
                        </w14:solidFill>
                      </w14:textFill>
                    </w:rPr>
                    <w:t>10</w:t>
                  </w:r>
                </w:p>
              </w:tc>
            </w:tr>
            <w:tr w14:paraId="7C7D2B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568AB418">
                  <w:pPr>
                    <w:spacing w:line="440" w:lineRule="exact"/>
                    <w:rPr>
                      <w:rFonts w:hint="eastAsia" w:ascii="宋体" w:hAnsi="宋体"/>
                      <w:bCs/>
                      <w:color w:val="000000" w:themeColor="text1"/>
                      <w:sz w:val="20"/>
                      <w:szCs w:val="20"/>
                      <w:lang w:val="en-US" w:eastAsia="zh-CN"/>
                      <w14:textFill>
                        <w14:solidFill>
                          <w14:schemeClr w14:val="tx1"/>
                        </w14:solidFill>
                      </w14:textFill>
                    </w:rPr>
                  </w:pPr>
                  <w:r>
                    <w:rPr>
                      <w:rFonts w:hint="eastAsia" w:ascii="宋体" w:hAnsi="宋体"/>
                      <w:bCs/>
                      <w:color w:val="000000" w:themeColor="text1"/>
                      <w:sz w:val="20"/>
                      <w:szCs w:val="20"/>
                      <w:lang w:val="en-US" w:eastAsia="zh-CN"/>
                      <w14:textFill>
                        <w14:solidFill>
                          <w14:schemeClr w14:val="tx1"/>
                        </w14:solidFill>
                      </w14:textFill>
                    </w:rPr>
                    <w:t>3</w:t>
                  </w:r>
                </w:p>
              </w:tc>
              <w:tc>
                <w:tcPr>
                  <w:tcW w:w="0" w:type="auto"/>
                  <w:vMerge w:val="continue"/>
                  <w:tcBorders>
                    <w:top w:val="nil"/>
                    <w:left w:val="single" w:color="000000" w:sz="4" w:space="0"/>
                    <w:bottom w:val="single" w:color="000000" w:sz="4" w:space="0"/>
                    <w:right w:val="single" w:color="000000" w:sz="4" w:space="0"/>
                  </w:tcBorders>
                </w:tcPr>
                <w:p w14:paraId="748B9B10">
                  <w:pPr>
                    <w:spacing w:line="440" w:lineRule="exact"/>
                    <w:rPr>
                      <w:rFonts w:hint="eastAsia" w:ascii="宋体" w:hAnsi="宋体"/>
                      <w:bCs/>
                      <w:color w:val="000000" w:themeColor="text1"/>
                      <w:sz w:val="20"/>
                      <w:szCs w:val="20"/>
                      <w14:textFill>
                        <w14:solidFill>
                          <w14:schemeClr w14:val="tx1"/>
                        </w14:solidFill>
                      </w14:textFill>
                    </w:rPr>
                  </w:pPr>
                </w:p>
              </w:tc>
              <w:tc>
                <w:tcPr>
                  <w:tcW w:w="0" w:type="auto"/>
                  <w:tcBorders>
                    <w:top w:val="nil"/>
                    <w:left w:val="nil"/>
                    <w:bottom w:val="single" w:color="000000" w:sz="4" w:space="0"/>
                    <w:right w:val="single" w:color="auto" w:sz="4" w:space="0"/>
                  </w:tcBorders>
                  <w:shd w:val="clear" w:color="auto" w:fill="FFFFFF"/>
                </w:tcPr>
                <w:p w14:paraId="604D7FA5">
                  <w:pPr>
                    <w:spacing w:line="440" w:lineRule="exact"/>
                    <w:rPr>
                      <w:rFonts w:hint="eastAsia" w:ascii="宋体" w:hAnsi="宋体"/>
                      <w:bCs/>
                      <w:color w:val="000000" w:themeColor="text1"/>
                      <w:sz w:val="20"/>
                      <w:szCs w:val="20"/>
                      <w14:textFill>
                        <w14:solidFill>
                          <w14:schemeClr w14:val="tx1"/>
                        </w14:solidFill>
                      </w14:textFill>
                    </w:rPr>
                  </w:pPr>
                  <w:r>
                    <w:rPr>
                      <w:rFonts w:hint="eastAsia" w:ascii="宋体" w:hAnsi="宋体"/>
                      <w:bCs/>
                      <w:color w:val="000000" w:themeColor="text1"/>
                      <w:sz w:val="20"/>
                      <w:szCs w:val="20"/>
                      <w14:textFill>
                        <w14:solidFill>
                          <w14:schemeClr w14:val="tx1"/>
                        </w14:solidFill>
                      </w14:textFill>
                    </w:rPr>
                    <w:t>工单管理</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20DA7472">
                  <w:pPr>
                    <w:spacing w:line="440" w:lineRule="exact"/>
                    <w:rPr>
                      <w:rFonts w:hint="eastAsia" w:ascii="宋体" w:hAnsi="宋体"/>
                      <w:bCs/>
                      <w:color w:val="000000" w:themeColor="text1"/>
                      <w:sz w:val="20"/>
                      <w:szCs w:val="20"/>
                      <w14:textFill>
                        <w14:solidFill>
                          <w14:schemeClr w14:val="tx1"/>
                        </w14:solidFill>
                      </w14:textFill>
                    </w:rPr>
                  </w:pPr>
                  <w:r>
                    <w:rPr>
                      <w:rFonts w:hint="eastAsia" w:ascii="宋体" w:hAnsi="宋体"/>
                      <w:bCs/>
                      <w:color w:val="000000" w:themeColor="text1"/>
                      <w:sz w:val="20"/>
                      <w:szCs w:val="20"/>
                      <w14:textFill>
                        <w14:solidFill>
                          <w14:schemeClr w14:val="tx1"/>
                        </w14:solidFill>
                      </w14:textFill>
                    </w:rPr>
                    <w:t>服务完成有完整的纸质或电子版工单报告，按照科室要求做好服务记录，按规范要求进行归档</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1E3D01F2">
                  <w:pPr>
                    <w:spacing w:line="440" w:lineRule="exact"/>
                    <w:rPr>
                      <w:rFonts w:hint="eastAsia" w:ascii="宋体" w:hAnsi="宋体"/>
                      <w:bCs/>
                      <w:color w:val="000000" w:themeColor="text1"/>
                      <w:sz w:val="20"/>
                      <w:szCs w:val="20"/>
                      <w14:textFill>
                        <w14:solidFill>
                          <w14:schemeClr w14:val="tx1"/>
                        </w14:solidFill>
                      </w14:textFill>
                    </w:rPr>
                  </w:pPr>
                  <w:r>
                    <w:rPr>
                      <w:rFonts w:hint="eastAsia" w:ascii="宋体" w:hAnsi="宋体"/>
                      <w:bCs/>
                      <w:color w:val="000000" w:themeColor="text1"/>
                      <w:sz w:val="20"/>
                      <w:szCs w:val="20"/>
                      <w14:textFill>
                        <w14:solidFill>
                          <w14:schemeClr w14:val="tx1"/>
                        </w14:solidFill>
                      </w14:textFill>
                    </w:rPr>
                    <w:t>10</w:t>
                  </w:r>
                </w:p>
              </w:tc>
            </w:tr>
            <w:tr w14:paraId="6CD9BF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shd w:val="clear" w:color="auto" w:fill="FFFFFF"/>
                </w:tcPr>
                <w:p w14:paraId="5C0849A7">
                  <w:pPr>
                    <w:spacing w:line="440" w:lineRule="exact"/>
                    <w:rPr>
                      <w:rFonts w:hint="eastAsia" w:ascii="宋体" w:hAnsi="宋体"/>
                      <w:bCs/>
                      <w:color w:val="000000" w:themeColor="text1"/>
                      <w:sz w:val="20"/>
                      <w:szCs w:val="20"/>
                      <w:lang w:val="en-US" w:eastAsia="zh-CN"/>
                      <w14:textFill>
                        <w14:solidFill>
                          <w14:schemeClr w14:val="tx1"/>
                        </w14:solidFill>
                      </w14:textFill>
                    </w:rPr>
                  </w:pPr>
                  <w:r>
                    <w:rPr>
                      <w:rFonts w:hint="eastAsia" w:ascii="宋体" w:hAnsi="宋体"/>
                      <w:bCs/>
                      <w:color w:val="000000" w:themeColor="text1"/>
                      <w:sz w:val="20"/>
                      <w:szCs w:val="20"/>
                      <w:lang w:val="en-US" w:eastAsia="zh-CN"/>
                      <w14:textFill>
                        <w14:solidFill>
                          <w14:schemeClr w14:val="tx1"/>
                        </w14:solidFill>
                      </w14:textFill>
                    </w:rPr>
                    <w:t>4</w:t>
                  </w:r>
                </w:p>
              </w:tc>
              <w:tc>
                <w:tcPr>
                  <w:tcW w:w="0" w:type="auto"/>
                  <w:vMerge w:val="restart"/>
                  <w:tcBorders>
                    <w:top w:val="nil"/>
                    <w:left w:val="single" w:color="000000" w:sz="4" w:space="0"/>
                    <w:bottom w:val="single" w:color="000000" w:sz="4" w:space="0"/>
                    <w:right w:val="single" w:color="000000" w:sz="4" w:space="0"/>
                  </w:tcBorders>
                  <w:shd w:val="clear" w:color="auto" w:fill="FFFFFF"/>
                </w:tcPr>
                <w:p w14:paraId="6F4B3D89">
                  <w:pPr>
                    <w:spacing w:line="440" w:lineRule="exact"/>
                    <w:rPr>
                      <w:rFonts w:hint="eastAsia" w:ascii="宋体" w:hAnsi="宋体"/>
                      <w:bCs/>
                      <w:color w:val="000000" w:themeColor="text1"/>
                      <w:sz w:val="20"/>
                      <w:szCs w:val="20"/>
                      <w14:textFill>
                        <w14:solidFill>
                          <w14:schemeClr w14:val="tx1"/>
                        </w14:solidFill>
                      </w14:textFill>
                    </w:rPr>
                  </w:pPr>
                  <w:r>
                    <w:rPr>
                      <w:rFonts w:hint="eastAsia" w:ascii="宋体" w:hAnsi="宋体"/>
                      <w:bCs/>
                      <w:color w:val="000000" w:themeColor="text1"/>
                      <w:sz w:val="20"/>
                      <w:szCs w:val="20"/>
                      <w14:textFill>
                        <w14:solidFill>
                          <w14:schemeClr w14:val="tx1"/>
                        </w14:solidFill>
                      </w14:textFill>
                    </w:rPr>
                    <w:t>响应速度</w:t>
                  </w:r>
                </w:p>
              </w:tc>
              <w:tc>
                <w:tcPr>
                  <w:tcW w:w="0" w:type="auto"/>
                  <w:tcBorders>
                    <w:top w:val="nil"/>
                    <w:left w:val="nil"/>
                    <w:bottom w:val="single" w:color="000000" w:sz="4" w:space="0"/>
                    <w:right w:val="single" w:color="auto" w:sz="4" w:space="0"/>
                  </w:tcBorders>
                  <w:shd w:val="clear" w:color="auto" w:fill="FFFFFF"/>
                </w:tcPr>
                <w:p w14:paraId="22A5515E">
                  <w:pPr>
                    <w:spacing w:line="440" w:lineRule="exact"/>
                    <w:rPr>
                      <w:rFonts w:hint="eastAsia" w:ascii="宋体" w:hAnsi="宋体"/>
                      <w:bCs/>
                      <w:color w:val="000000" w:themeColor="text1"/>
                      <w:sz w:val="20"/>
                      <w:szCs w:val="20"/>
                      <w14:textFill>
                        <w14:solidFill>
                          <w14:schemeClr w14:val="tx1"/>
                        </w14:solidFill>
                      </w14:textFill>
                    </w:rPr>
                  </w:pPr>
                  <w:r>
                    <w:rPr>
                      <w:rFonts w:hint="eastAsia" w:ascii="宋体" w:hAnsi="宋体"/>
                      <w:bCs/>
                      <w:color w:val="000000" w:themeColor="text1"/>
                      <w:sz w:val="20"/>
                      <w:szCs w:val="20"/>
                      <w14:textFill>
                        <w14:solidFill>
                          <w14:schemeClr w14:val="tx1"/>
                        </w14:solidFill>
                      </w14:textFill>
                    </w:rPr>
                    <w:t>响应及时</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3335E6D9">
                  <w:pPr>
                    <w:spacing w:line="440" w:lineRule="exact"/>
                    <w:rPr>
                      <w:rFonts w:hint="eastAsia" w:ascii="宋体" w:hAnsi="宋体"/>
                      <w:bCs/>
                      <w:color w:val="000000" w:themeColor="text1"/>
                      <w:sz w:val="20"/>
                      <w:szCs w:val="20"/>
                      <w14:textFill>
                        <w14:solidFill>
                          <w14:schemeClr w14:val="tx1"/>
                        </w14:solidFill>
                      </w14:textFill>
                    </w:rPr>
                  </w:pPr>
                  <w:r>
                    <w:rPr>
                      <w:rFonts w:hint="eastAsia" w:ascii="宋体" w:hAnsi="宋体"/>
                      <w:bCs/>
                      <w:color w:val="000000" w:themeColor="text1"/>
                      <w:sz w:val="20"/>
                      <w:szCs w:val="20"/>
                      <w14:textFill>
                        <w14:solidFill>
                          <w14:schemeClr w14:val="tx1"/>
                        </w14:solidFill>
                      </w14:textFill>
                    </w:rPr>
                    <w:t>接到报修及时响应，按规定时间到场处理故障</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4B4DF91F">
                  <w:pPr>
                    <w:spacing w:line="440" w:lineRule="exact"/>
                    <w:rPr>
                      <w:rFonts w:hint="eastAsia" w:ascii="宋体" w:hAnsi="宋体"/>
                      <w:bCs/>
                      <w:color w:val="000000" w:themeColor="text1"/>
                      <w:sz w:val="20"/>
                      <w:szCs w:val="20"/>
                      <w14:textFill>
                        <w14:solidFill>
                          <w14:schemeClr w14:val="tx1"/>
                        </w14:solidFill>
                      </w14:textFill>
                    </w:rPr>
                  </w:pPr>
                  <w:r>
                    <w:rPr>
                      <w:rFonts w:hint="eastAsia" w:ascii="宋体" w:hAnsi="宋体"/>
                      <w:bCs/>
                      <w:color w:val="000000" w:themeColor="text1"/>
                      <w:sz w:val="20"/>
                      <w:szCs w:val="20"/>
                      <w14:textFill>
                        <w14:solidFill>
                          <w14:schemeClr w14:val="tx1"/>
                        </w14:solidFill>
                      </w14:textFill>
                    </w:rPr>
                    <w:t>15</w:t>
                  </w:r>
                </w:p>
              </w:tc>
            </w:tr>
            <w:tr w14:paraId="361806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2AD00A8C">
                  <w:pPr>
                    <w:spacing w:line="440" w:lineRule="exact"/>
                    <w:rPr>
                      <w:rFonts w:hint="eastAsia" w:ascii="宋体" w:hAnsi="宋体"/>
                      <w:bCs/>
                      <w:color w:val="000000" w:themeColor="text1"/>
                      <w:sz w:val="20"/>
                      <w:szCs w:val="20"/>
                      <w:lang w:val="en-US" w:eastAsia="zh-CN"/>
                      <w14:textFill>
                        <w14:solidFill>
                          <w14:schemeClr w14:val="tx1"/>
                        </w14:solidFill>
                      </w14:textFill>
                    </w:rPr>
                  </w:pPr>
                  <w:r>
                    <w:rPr>
                      <w:rFonts w:hint="eastAsia" w:ascii="宋体" w:hAnsi="宋体"/>
                      <w:bCs/>
                      <w:color w:val="000000" w:themeColor="text1"/>
                      <w:sz w:val="20"/>
                      <w:szCs w:val="20"/>
                      <w:lang w:val="en-US" w:eastAsia="zh-CN"/>
                      <w14:textFill>
                        <w14:solidFill>
                          <w14:schemeClr w14:val="tx1"/>
                        </w14:solidFill>
                      </w14:textFill>
                    </w:rPr>
                    <w:t>5</w:t>
                  </w:r>
                </w:p>
              </w:tc>
              <w:tc>
                <w:tcPr>
                  <w:tcW w:w="0" w:type="auto"/>
                  <w:vMerge w:val="continue"/>
                  <w:tcBorders>
                    <w:top w:val="nil"/>
                    <w:left w:val="single" w:color="000000" w:sz="4" w:space="0"/>
                    <w:bottom w:val="single" w:color="000000" w:sz="4" w:space="0"/>
                    <w:right w:val="single" w:color="000000" w:sz="4" w:space="0"/>
                  </w:tcBorders>
                </w:tcPr>
                <w:p w14:paraId="18773988">
                  <w:pPr>
                    <w:spacing w:line="440" w:lineRule="exact"/>
                    <w:rPr>
                      <w:rFonts w:hint="eastAsia" w:ascii="宋体" w:hAnsi="宋体"/>
                      <w:bCs/>
                      <w:color w:val="000000" w:themeColor="text1"/>
                      <w:sz w:val="20"/>
                      <w:szCs w:val="20"/>
                      <w14:textFill>
                        <w14:solidFill>
                          <w14:schemeClr w14:val="tx1"/>
                        </w14:solidFill>
                      </w14:textFill>
                    </w:rPr>
                  </w:pPr>
                </w:p>
              </w:tc>
              <w:tc>
                <w:tcPr>
                  <w:tcW w:w="0" w:type="auto"/>
                  <w:tcBorders>
                    <w:top w:val="nil"/>
                    <w:left w:val="nil"/>
                    <w:bottom w:val="single" w:color="000000" w:sz="4" w:space="0"/>
                    <w:right w:val="single" w:color="auto" w:sz="4" w:space="0"/>
                  </w:tcBorders>
                  <w:shd w:val="clear" w:color="auto" w:fill="FFFFFF"/>
                </w:tcPr>
                <w:p w14:paraId="501B2A89">
                  <w:pPr>
                    <w:spacing w:line="440" w:lineRule="exact"/>
                    <w:rPr>
                      <w:rFonts w:hint="eastAsia" w:ascii="宋体" w:hAnsi="宋体"/>
                      <w:bCs/>
                      <w:color w:val="000000" w:themeColor="text1"/>
                      <w:sz w:val="20"/>
                      <w:szCs w:val="20"/>
                      <w14:textFill>
                        <w14:solidFill>
                          <w14:schemeClr w14:val="tx1"/>
                        </w14:solidFill>
                      </w14:textFill>
                    </w:rPr>
                  </w:pPr>
                  <w:r>
                    <w:rPr>
                      <w:rFonts w:hint="eastAsia" w:ascii="宋体" w:hAnsi="宋体"/>
                      <w:bCs/>
                      <w:color w:val="000000" w:themeColor="text1"/>
                      <w:sz w:val="20"/>
                      <w:szCs w:val="20"/>
                      <w14:textFill>
                        <w14:solidFill>
                          <w14:schemeClr w14:val="tx1"/>
                        </w14:solidFill>
                      </w14:textFill>
                    </w:rPr>
                    <w:t>备件速度</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3E808ABB">
                  <w:pPr>
                    <w:spacing w:line="440" w:lineRule="exact"/>
                    <w:rPr>
                      <w:rFonts w:hint="eastAsia" w:ascii="宋体" w:hAnsi="宋体"/>
                      <w:bCs/>
                      <w:color w:val="000000" w:themeColor="text1"/>
                      <w:sz w:val="20"/>
                      <w:szCs w:val="20"/>
                      <w14:textFill>
                        <w14:solidFill>
                          <w14:schemeClr w14:val="tx1"/>
                        </w14:solidFill>
                      </w14:textFill>
                    </w:rPr>
                  </w:pPr>
                  <w:r>
                    <w:rPr>
                      <w:rFonts w:hint="eastAsia" w:ascii="宋体" w:hAnsi="宋体"/>
                      <w:bCs/>
                      <w:color w:val="000000" w:themeColor="text1"/>
                      <w:sz w:val="20"/>
                      <w:szCs w:val="20"/>
                      <w14:textFill>
                        <w14:solidFill>
                          <w14:schemeClr w14:val="tx1"/>
                        </w14:solidFill>
                      </w14:textFill>
                    </w:rPr>
                    <w:t>及时保障维修零备件采购速度，并在要求时间内完成维修</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41E21630">
                  <w:pPr>
                    <w:spacing w:line="440" w:lineRule="exact"/>
                    <w:rPr>
                      <w:rFonts w:hint="eastAsia" w:ascii="宋体" w:hAnsi="宋体"/>
                      <w:bCs/>
                      <w:color w:val="000000" w:themeColor="text1"/>
                      <w:sz w:val="20"/>
                      <w:szCs w:val="20"/>
                      <w14:textFill>
                        <w14:solidFill>
                          <w14:schemeClr w14:val="tx1"/>
                        </w14:solidFill>
                      </w14:textFill>
                    </w:rPr>
                  </w:pPr>
                  <w:r>
                    <w:rPr>
                      <w:rFonts w:hint="eastAsia" w:ascii="宋体" w:hAnsi="宋体"/>
                      <w:bCs/>
                      <w:color w:val="000000" w:themeColor="text1"/>
                      <w:sz w:val="20"/>
                      <w:szCs w:val="20"/>
                      <w14:textFill>
                        <w14:solidFill>
                          <w14:schemeClr w14:val="tx1"/>
                        </w14:solidFill>
                      </w14:textFill>
                    </w:rPr>
                    <w:t>20</w:t>
                  </w:r>
                </w:p>
              </w:tc>
            </w:tr>
            <w:tr w14:paraId="0B46EE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shd w:val="clear" w:color="auto" w:fill="FFFFFF"/>
                </w:tcPr>
                <w:p w14:paraId="07F1A0DD">
                  <w:pPr>
                    <w:spacing w:line="440" w:lineRule="exact"/>
                    <w:rPr>
                      <w:rFonts w:hint="eastAsia" w:ascii="宋体" w:hAnsi="宋体"/>
                      <w:bCs/>
                      <w:color w:val="000000" w:themeColor="text1"/>
                      <w:sz w:val="20"/>
                      <w:szCs w:val="20"/>
                      <w:lang w:val="en-US" w:eastAsia="zh-CN"/>
                      <w14:textFill>
                        <w14:solidFill>
                          <w14:schemeClr w14:val="tx1"/>
                        </w14:solidFill>
                      </w14:textFill>
                    </w:rPr>
                  </w:pPr>
                  <w:r>
                    <w:rPr>
                      <w:rFonts w:hint="eastAsia" w:ascii="宋体" w:hAnsi="宋体"/>
                      <w:bCs/>
                      <w:color w:val="000000" w:themeColor="text1"/>
                      <w:sz w:val="20"/>
                      <w:szCs w:val="20"/>
                      <w:lang w:val="en-US" w:eastAsia="zh-CN"/>
                      <w14:textFill>
                        <w14:solidFill>
                          <w14:schemeClr w14:val="tx1"/>
                        </w14:solidFill>
                      </w14:textFill>
                    </w:rPr>
                    <w:t>6</w:t>
                  </w:r>
                </w:p>
              </w:tc>
              <w:tc>
                <w:tcPr>
                  <w:tcW w:w="0" w:type="auto"/>
                  <w:vMerge w:val="restart"/>
                  <w:tcBorders>
                    <w:top w:val="nil"/>
                    <w:left w:val="single" w:color="000000" w:sz="4" w:space="0"/>
                    <w:bottom w:val="single" w:color="000000" w:sz="4" w:space="0"/>
                    <w:right w:val="single" w:color="000000" w:sz="4" w:space="0"/>
                  </w:tcBorders>
                  <w:shd w:val="clear" w:color="auto" w:fill="FFFFFF"/>
                </w:tcPr>
                <w:p w14:paraId="7D6DBCE8">
                  <w:pPr>
                    <w:spacing w:line="440" w:lineRule="exact"/>
                    <w:rPr>
                      <w:rFonts w:hint="eastAsia" w:ascii="宋体" w:hAnsi="宋体"/>
                      <w:bCs/>
                      <w:color w:val="000000" w:themeColor="text1"/>
                      <w:sz w:val="20"/>
                      <w:szCs w:val="20"/>
                      <w14:textFill>
                        <w14:solidFill>
                          <w14:schemeClr w14:val="tx1"/>
                        </w14:solidFill>
                      </w14:textFill>
                    </w:rPr>
                  </w:pPr>
                  <w:r>
                    <w:rPr>
                      <w:rFonts w:hint="eastAsia" w:ascii="宋体" w:hAnsi="宋体"/>
                      <w:bCs/>
                      <w:color w:val="000000" w:themeColor="text1"/>
                      <w:sz w:val="20"/>
                      <w:szCs w:val="20"/>
                      <w14:textFill>
                        <w14:solidFill>
                          <w14:schemeClr w14:val="tx1"/>
                        </w14:solidFill>
                      </w14:textFill>
                    </w:rPr>
                    <w:t>技术能力</w:t>
                  </w:r>
                </w:p>
              </w:tc>
              <w:tc>
                <w:tcPr>
                  <w:tcW w:w="0" w:type="auto"/>
                  <w:tcBorders>
                    <w:top w:val="nil"/>
                    <w:left w:val="nil"/>
                    <w:bottom w:val="single" w:color="000000" w:sz="4" w:space="0"/>
                    <w:right w:val="single" w:color="auto" w:sz="4" w:space="0"/>
                  </w:tcBorders>
                  <w:shd w:val="clear" w:color="auto" w:fill="FFFFFF"/>
                </w:tcPr>
                <w:p w14:paraId="52B8A0AF">
                  <w:pPr>
                    <w:spacing w:line="440" w:lineRule="exact"/>
                    <w:rPr>
                      <w:rFonts w:hint="eastAsia" w:ascii="宋体" w:hAnsi="宋体"/>
                      <w:bCs/>
                      <w:color w:val="000000" w:themeColor="text1"/>
                      <w:sz w:val="20"/>
                      <w:szCs w:val="20"/>
                      <w14:textFill>
                        <w14:solidFill>
                          <w14:schemeClr w14:val="tx1"/>
                        </w14:solidFill>
                      </w14:textFill>
                    </w:rPr>
                  </w:pPr>
                  <w:r>
                    <w:rPr>
                      <w:rFonts w:hint="eastAsia" w:ascii="宋体" w:hAnsi="宋体"/>
                      <w:bCs/>
                      <w:color w:val="000000" w:themeColor="text1"/>
                      <w:sz w:val="20"/>
                      <w:szCs w:val="20"/>
                      <w14:textFill>
                        <w14:solidFill>
                          <w14:schemeClr w14:val="tx1"/>
                        </w14:solidFill>
                      </w14:textFill>
                    </w:rPr>
                    <w:t>服务能力</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27D9596D">
                  <w:pPr>
                    <w:spacing w:line="440" w:lineRule="exact"/>
                    <w:rPr>
                      <w:rFonts w:hint="eastAsia" w:ascii="宋体" w:hAnsi="宋体"/>
                      <w:bCs/>
                      <w:color w:val="000000" w:themeColor="text1"/>
                      <w:sz w:val="20"/>
                      <w:szCs w:val="20"/>
                      <w14:textFill>
                        <w14:solidFill>
                          <w14:schemeClr w14:val="tx1"/>
                        </w14:solidFill>
                      </w14:textFill>
                    </w:rPr>
                  </w:pPr>
                  <w:r>
                    <w:rPr>
                      <w:rFonts w:hint="eastAsia" w:ascii="宋体" w:hAnsi="宋体"/>
                      <w:bCs/>
                      <w:color w:val="000000" w:themeColor="text1"/>
                      <w:sz w:val="20"/>
                      <w:szCs w:val="20"/>
                      <w14:textFill>
                        <w14:solidFill>
                          <w14:schemeClr w14:val="tx1"/>
                        </w14:solidFill>
                      </w14:textFill>
                    </w:rPr>
                    <w:t>工程师对自己负责科室设备的熟练</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71F637D6">
                  <w:pPr>
                    <w:spacing w:line="440" w:lineRule="exact"/>
                    <w:rPr>
                      <w:rFonts w:hint="eastAsia" w:ascii="宋体" w:hAnsi="宋体"/>
                      <w:bCs/>
                      <w:color w:val="000000" w:themeColor="text1"/>
                      <w:sz w:val="20"/>
                      <w:szCs w:val="20"/>
                      <w14:textFill>
                        <w14:solidFill>
                          <w14:schemeClr w14:val="tx1"/>
                        </w14:solidFill>
                      </w14:textFill>
                    </w:rPr>
                  </w:pPr>
                  <w:r>
                    <w:rPr>
                      <w:rFonts w:hint="eastAsia" w:ascii="宋体" w:hAnsi="宋体"/>
                      <w:bCs/>
                      <w:color w:val="000000" w:themeColor="text1"/>
                      <w:sz w:val="20"/>
                      <w:szCs w:val="20"/>
                      <w14:textFill>
                        <w14:solidFill>
                          <w14:schemeClr w14:val="tx1"/>
                        </w14:solidFill>
                      </w14:textFill>
                    </w:rPr>
                    <w:t>10</w:t>
                  </w:r>
                </w:p>
              </w:tc>
            </w:tr>
            <w:tr w14:paraId="30E8CB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67022665">
                  <w:pPr>
                    <w:spacing w:line="440" w:lineRule="exact"/>
                    <w:rPr>
                      <w:rFonts w:hint="eastAsia" w:ascii="宋体" w:hAnsi="宋体"/>
                      <w:bCs/>
                      <w:color w:val="000000" w:themeColor="text1"/>
                      <w:sz w:val="20"/>
                      <w:szCs w:val="20"/>
                      <w:lang w:val="en-US" w:eastAsia="zh-CN"/>
                      <w14:textFill>
                        <w14:solidFill>
                          <w14:schemeClr w14:val="tx1"/>
                        </w14:solidFill>
                      </w14:textFill>
                    </w:rPr>
                  </w:pPr>
                  <w:r>
                    <w:rPr>
                      <w:rFonts w:hint="eastAsia" w:ascii="宋体" w:hAnsi="宋体"/>
                      <w:bCs/>
                      <w:color w:val="000000" w:themeColor="text1"/>
                      <w:sz w:val="20"/>
                      <w:szCs w:val="20"/>
                      <w:lang w:val="en-US" w:eastAsia="zh-CN"/>
                      <w14:textFill>
                        <w14:solidFill>
                          <w14:schemeClr w14:val="tx1"/>
                        </w14:solidFill>
                      </w14:textFill>
                    </w:rPr>
                    <w:t>7</w:t>
                  </w:r>
                </w:p>
              </w:tc>
              <w:tc>
                <w:tcPr>
                  <w:tcW w:w="0" w:type="auto"/>
                  <w:vMerge w:val="continue"/>
                  <w:tcBorders>
                    <w:top w:val="nil"/>
                    <w:left w:val="single" w:color="000000" w:sz="4" w:space="0"/>
                    <w:bottom w:val="single" w:color="000000" w:sz="4" w:space="0"/>
                    <w:right w:val="single" w:color="000000" w:sz="4" w:space="0"/>
                  </w:tcBorders>
                </w:tcPr>
                <w:p w14:paraId="38FC282B">
                  <w:pPr>
                    <w:spacing w:line="440" w:lineRule="exact"/>
                    <w:rPr>
                      <w:rFonts w:hint="eastAsia" w:ascii="宋体" w:hAnsi="宋体"/>
                      <w:bCs/>
                      <w:color w:val="000000" w:themeColor="text1"/>
                      <w:sz w:val="20"/>
                      <w:szCs w:val="20"/>
                      <w14:textFill>
                        <w14:solidFill>
                          <w14:schemeClr w14:val="tx1"/>
                        </w14:solidFill>
                      </w14:textFill>
                    </w:rPr>
                  </w:pPr>
                </w:p>
              </w:tc>
              <w:tc>
                <w:tcPr>
                  <w:tcW w:w="0" w:type="auto"/>
                  <w:tcBorders>
                    <w:top w:val="nil"/>
                    <w:left w:val="nil"/>
                    <w:bottom w:val="single" w:color="000000" w:sz="4" w:space="0"/>
                    <w:right w:val="single" w:color="auto" w:sz="4" w:space="0"/>
                  </w:tcBorders>
                  <w:shd w:val="clear" w:color="auto" w:fill="FFFFFF"/>
                </w:tcPr>
                <w:p w14:paraId="3F053016">
                  <w:pPr>
                    <w:spacing w:line="440" w:lineRule="exact"/>
                    <w:rPr>
                      <w:rFonts w:hint="eastAsia" w:ascii="宋体" w:hAnsi="宋体"/>
                      <w:bCs/>
                      <w:color w:val="000000" w:themeColor="text1"/>
                      <w:sz w:val="20"/>
                      <w:szCs w:val="20"/>
                      <w14:textFill>
                        <w14:solidFill>
                          <w14:schemeClr w14:val="tx1"/>
                        </w14:solidFill>
                      </w14:textFill>
                    </w:rPr>
                  </w:pPr>
                  <w:r>
                    <w:rPr>
                      <w:rFonts w:hint="eastAsia" w:ascii="宋体" w:hAnsi="宋体"/>
                      <w:bCs/>
                      <w:color w:val="000000" w:themeColor="text1"/>
                      <w:sz w:val="20"/>
                      <w:szCs w:val="20"/>
                      <w14:textFill>
                        <w14:solidFill>
                          <w14:schemeClr w14:val="tx1"/>
                        </w14:solidFill>
                      </w14:textFill>
                    </w:rPr>
                    <w:t>修理方案</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6F8D75C6">
                  <w:pPr>
                    <w:spacing w:line="440" w:lineRule="exact"/>
                    <w:rPr>
                      <w:rFonts w:hint="eastAsia" w:ascii="宋体" w:hAnsi="宋体"/>
                      <w:bCs/>
                      <w:color w:val="000000" w:themeColor="text1"/>
                      <w:sz w:val="20"/>
                      <w:szCs w:val="20"/>
                      <w14:textFill>
                        <w14:solidFill>
                          <w14:schemeClr w14:val="tx1"/>
                        </w14:solidFill>
                      </w14:textFill>
                    </w:rPr>
                  </w:pPr>
                  <w:r>
                    <w:rPr>
                      <w:rFonts w:hint="eastAsia" w:ascii="宋体" w:hAnsi="宋体"/>
                      <w:bCs/>
                      <w:color w:val="000000" w:themeColor="text1"/>
                      <w:sz w:val="20"/>
                      <w:szCs w:val="20"/>
                      <w14:textFill>
                        <w14:solidFill>
                          <w14:schemeClr w14:val="tx1"/>
                        </w14:solidFill>
                      </w14:textFill>
                    </w:rPr>
                    <w:t>现场及时正确地判断故障，迅速合理地确定修理方案，保障设备的正常运转</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51F8C520">
                  <w:pPr>
                    <w:spacing w:line="440" w:lineRule="exact"/>
                    <w:rPr>
                      <w:rFonts w:hint="eastAsia" w:ascii="宋体" w:hAnsi="宋体"/>
                      <w:bCs/>
                      <w:color w:val="000000" w:themeColor="text1"/>
                      <w:sz w:val="20"/>
                      <w:szCs w:val="20"/>
                      <w14:textFill>
                        <w14:solidFill>
                          <w14:schemeClr w14:val="tx1"/>
                        </w14:solidFill>
                      </w14:textFill>
                    </w:rPr>
                  </w:pPr>
                  <w:r>
                    <w:rPr>
                      <w:rFonts w:hint="eastAsia" w:ascii="宋体" w:hAnsi="宋体"/>
                      <w:bCs/>
                      <w:color w:val="000000" w:themeColor="text1"/>
                      <w:sz w:val="20"/>
                      <w:szCs w:val="20"/>
                      <w14:textFill>
                        <w14:solidFill>
                          <w14:schemeClr w14:val="tx1"/>
                        </w14:solidFill>
                      </w14:textFill>
                    </w:rPr>
                    <w:t>15</w:t>
                  </w:r>
                </w:p>
              </w:tc>
            </w:tr>
            <w:tr w14:paraId="25FE34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shd w:val="clear" w:color="auto" w:fill="FFFFFF"/>
                </w:tcPr>
                <w:p w14:paraId="1D7C67F8">
                  <w:pPr>
                    <w:spacing w:line="440" w:lineRule="exact"/>
                    <w:rPr>
                      <w:rFonts w:hint="eastAsia" w:ascii="宋体" w:hAnsi="宋体"/>
                      <w:bCs/>
                      <w:color w:val="000000" w:themeColor="text1"/>
                      <w:sz w:val="20"/>
                      <w:szCs w:val="20"/>
                      <w:lang w:val="en-US" w:eastAsia="zh-CN"/>
                      <w14:textFill>
                        <w14:solidFill>
                          <w14:schemeClr w14:val="tx1"/>
                        </w14:solidFill>
                      </w14:textFill>
                    </w:rPr>
                  </w:pPr>
                  <w:r>
                    <w:rPr>
                      <w:rFonts w:hint="eastAsia" w:ascii="宋体" w:hAnsi="宋体"/>
                      <w:bCs/>
                      <w:color w:val="000000" w:themeColor="text1"/>
                      <w:sz w:val="20"/>
                      <w:szCs w:val="20"/>
                      <w:lang w:val="en-US" w:eastAsia="zh-CN"/>
                      <w14:textFill>
                        <w14:solidFill>
                          <w14:schemeClr w14:val="tx1"/>
                        </w14:solidFill>
                      </w14:textFill>
                    </w:rPr>
                    <w:t>8</w:t>
                  </w:r>
                </w:p>
              </w:tc>
              <w:tc>
                <w:tcPr>
                  <w:tcW w:w="0" w:type="auto"/>
                  <w:tcBorders>
                    <w:top w:val="nil"/>
                    <w:left w:val="single" w:color="000000" w:sz="4" w:space="0"/>
                    <w:bottom w:val="single" w:color="000000" w:sz="4" w:space="0"/>
                    <w:right w:val="single" w:color="000000" w:sz="4" w:space="0"/>
                  </w:tcBorders>
                  <w:shd w:val="clear" w:color="auto" w:fill="FFFFFF"/>
                </w:tcPr>
                <w:p w14:paraId="38589986">
                  <w:pPr>
                    <w:spacing w:line="440" w:lineRule="exact"/>
                    <w:rPr>
                      <w:rFonts w:hint="eastAsia" w:ascii="宋体" w:hAnsi="宋体"/>
                      <w:bCs/>
                      <w:color w:val="000000" w:themeColor="text1"/>
                      <w:sz w:val="20"/>
                      <w:szCs w:val="20"/>
                      <w14:textFill>
                        <w14:solidFill>
                          <w14:schemeClr w14:val="tx1"/>
                        </w14:solidFill>
                      </w14:textFill>
                    </w:rPr>
                  </w:pPr>
                  <w:r>
                    <w:rPr>
                      <w:rFonts w:hint="eastAsia" w:ascii="宋体" w:hAnsi="宋体"/>
                      <w:bCs/>
                      <w:color w:val="000000" w:themeColor="text1"/>
                      <w:sz w:val="20"/>
                      <w:szCs w:val="20"/>
                      <w14:textFill>
                        <w14:solidFill>
                          <w14:schemeClr w14:val="tx1"/>
                        </w14:solidFill>
                      </w14:textFill>
                    </w:rPr>
                    <w:t>沟通汇报</w:t>
                  </w:r>
                </w:p>
              </w:tc>
              <w:tc>
                <w:tcPr>
                  <w:tcW w:w="0" w:type="auto"/>
                  <w:tcBorders>
                    <w:top w:val="nil"/>
                    <w:left w:val="nil"/>
                    <w:bottom w:val="single" w:color="000000" w:sz="4" w:space="0"/>
                    <w:right w:val="single" w:color="auto" w:sz="4" w:space="0"/>
                  </w:tcBorders>
                  <w:shd w:val="clear" w:color="auto" w:fill="FFFFFF"/>
                </w:tcPr>
                <w:p w14:paraId="68B32DB2">
                  <w:pPr>
                    <w:spacing w:line="440" w:lineRule="exact"/>
                    <w:rPr>
                      <w:rFonts w:hint="eastAsia" w:ascii="宋体" w:hAnsi="宋体"/>
                      <w:bCs/>
                      <w:color w:val="000000" w:themeColor="text1"/>
                      <w:sz w:val="20"/>
                      <w:szCs w:val="20"/>
                      <w14:textFill>
                        <w14:solidFill>
                          <w14:schemeClr w14:val="tx1"/>
                        </w14:solidFill>
                      </w14:textFill>
                    </w:rPr>
                  </w:pPr>
                  <w:r>
                    <w:rPr>
                      <w:rFonts w:hint="eastAsia" w:ascii="宋体" w:hAnsi="宋体"/>
                      <w:bCs/>
                      <w:color w:val="000000" w:themeColor="text1"/>
                      <w:sz w:val="20"/>
                      <w:szCs w:val="20"/>
                      <w14:textFill>
                        <w14:solidFill>
                          <w14:schemeClr w14:val="tx1"/>
                        </w14:solidFill>
                      </w14:textFill>
                    </w:rPr>
                    <w:t>沟通汇报</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24A68973">
                  <w:pPr>
                    <w:spacing w:line="440" w:lineRule="exact"/>
                    <w:rPr>
                      <w:rFonts w:hint="eastAsia" w:ascii="宋体" w:hAnsi="宋体"/>
                      <w:bCs/>
                      <w:color w:val="000000" w:themeColor="text1"/>
                      <w:sz w:val="20"/>
                      <w:szCs w:val="20"/>
                      <w14:textFill>
                        <w14:solidFill>
                          <w14:schemeClr w14:val="tx1"/>
                        </w14:solidFill>
                      </w14:textFill>
                    </w:rPr>
                  </w:pPr>
                  <w:r>
                    <w:rPr>
                      <w:rFonts w:hint="eastAsia" w:ascii="宋体" w:hAnsi="宋体"/>
                      <w:bCs/>
                      <w:color w:val="000000" w:themeColor="text1"/>
                      <w:sz w:val="20"/>
                      <w:szCs w:val="20"/>
                      <w14:textFill>
                        <w14:solidFill>
                          <w14:schemeClr w14:val="tx1"/>
                        </w14:solidFill>
                      </w14:textFill>
                    </w:rPr>
                    <w:t>及时沟通维修进度，分析故障原因及建议临床科室使用注意事项，定期汇报设备维护情况</w:t>
                  </w:r>
                </w:p>
              </w:tc>
              <w:tc>
                <w:tcPr>
                  <w:tcW w:w="0" w:type="auto"/>
                  <w:tcBorders>
                    <w:top w:val="single" w:color="auto" w:sz="4" w:space="0"/>
                    <w:left w:val="single" w:color="auto" w:sz="4" w:space="0"/>
                    <w:bottom w:val="single" w:color="auto" w:sz="4" w:space="0"/>
                    <w:right w:val="single" w:color="auto" w:sz="4" w:space="0"/>
                  </w:tcBorders>
                  <w:shd w:val="clear" w:color="auto" w:fill="FFFFFF"/>
                </w:tcPr>
                <w:p w14:paraId="018CD2FC">
                  <w:pPr>
                    <w:spacing w:line="440" w:lineRule="exact"/>
                    <w:rPr>
                      <w:rFonts w:hint="eastAsia" w:ascii="宋体" w:hAnsi="宋体"/>
                      <w:bCs/>
                      <w:color w:val="000000" w:themeColor="text1"/>
                      <w:sz w:val="20"/>
                      <w:szCs w:val="20"/>
                      <w14:textFill>
                        <w14:solidFill>
                          <w14:schemeClr w14:val="tx1"/>
                        </w14:solidFill>
                      </w14:textFill>
                    </w:rPr>
                  </w:pPr>
                  <w:r>
                    <w:rPr>
                      <w:rFonts w:hint="eastAsia" w:ascii="宋体" w:hAnsi="宋体"/>
                      <w:bCs/>
                      <w:color w:val="000000" w:themeColor="text1"/>
                      <w:sz w:val="20"/>
                      <w:szCs w:val="20"/>
                      <w14:textFill>
                        <w14:solidFill>
                          <w14:schemeClr w14:val="tx1"/>
                        </w14:solidFill>
                      </w14:textFill>
                    </w:rPr>
                    <w:t>10</w:t>
                  </w:r>
                </w:p>
              </w:tc>
            </w:tr>
          </w:tbl>
          <w:p w14:paraId="3B5DF94A">
            <w:pPr>
              <w:spacing w:line="440" w:lineRule="exact"/>
              <w:rPr>
                <w:rFonts w:hint="eastAsia" w:ascii="宋体" w:hAnsi="宋体"/>
                <w:bCs/>
                <w:color w:val="000000" w:themeColor="text1"/>
                <w:szCs w:val="21"/>
                <w:lang w:val="en-US" w:eastAsia="zh-CN"/>
                <w14:textFill>
                  <w14:solidFill>
                    <w14:schemeClr w14:val="tx1"/>
                  </w14:solidFill>
                </w14:textFill>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2780E7">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c>
          <w:tcPr>
            <w:tcW w:w="28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F61DC4">
            <w:pPr>
              <w:keepNext w:val="0"/>
              <w:keepLines w:val="0"/>
              <w:pageBreakBefore w:val="0"/>
              <w:shd w:val="clear"/>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kern w:val="2"/>
                <w:sz w:val="21"/>
                <w:szCs w:val="21"/>
                <w:lang w:val="en-US" w:eastAsia="zh-CN"/>
              </w:rPr>
            </w:pPr>
          </w:p>
        </w:tc>
      </w:tr>
    </w:tbl>
    <w:p w14:paraId="73DDF85E">
      <w:pPr>
        <w:spacing w:line="360" w:lineRule="auto"/>
        <w:rPr>
          <w:rFonts w:hint="eastAsia" w:ascii="宋体" w:hAnsi="宋体" w:eastAsia="宋体" w:cs="宋体"/>
          <w:color w:val="auto"/>
          <w:sz w:val="32"/>
          <w:szCs w:val="32"/>
        </w:rPr>
      </w:pPr>
    </w:p>
    <w:p w14:paraId="2D7A8839">
      <w:pPr>
        <w:spacing w:line="360" w:lineRule="auto"/>
        <w:rPr>
          <w:rFonts w:hint="eastAsia" w:ascii="宋体" w:hAnsi="宋体" w:eastAsia="宋体" w:cs="宋体"/>
          <w:color w:val="auto"/>
          <w:sz w:val="32"/>
          <w:szCs w:val="32"/>
        </w:rPr>
      </w:pPr>
    </w:p>
    <w:p w14:paraId="61119F21">
      <w:pPr>
        <w:spacing w:line="360" w:lineRule="auto"/>
        <w:rPr>
          <w:rFonts w:hint="eastAsia" w:ascii="宋体" w:hAnsi="宋体" w:eastAsia="宋体" w:cs="宋体"/>
          <w:color w:val="auto"/>
          <w:sz w:val="32"/>
          <w:szCs w:val="32"/>
        </w:rPr>
      </w:pPr>
    </w:p>
    <w:p w14:paraId="4ECD7A05">
      <w:pPr>
        <w:spacing w:line="360" w:lineRule="auto"/>
        <w:rPr>
          <w:rFonts w:hint="eastAsia" w:ascii="宋体" w:hAnsi="宋体" w:eastAsia="宋体" w:cs="宋体"/>
          <w:color w:val="auto"/>
          <w:sz w:val="32"/>
          <w:szCs w:val="32"/>
        </w:rPr>
      </w:pPr>
    </w:p>
    <w:p w14:paraId="2F3446AC">
      <w:pPr>
        <w:keepNext w:val="0"/>
        <w:keepLines w:val="0"/>
        <w:pageBreakBefore w:val="0"/>
        <w:numPr>
          <w:ilvl w:val="0"/>
          <w:numId w:val="3"/>
        </w:numPr>
        <w:shd w:val="clear"/>
        <w:kinsoku/>
        <w:wordWrap/>
        <w:overflowPunct/>
        <w:topLinePunct w:val="0"/>
        <w:autoSpaceDE/>
        <w:autoSpaceDN/>
        <w:bidi w:val="0"/>
        <w:adjustRightInd/>
        <w:snapToGrid/>
        <w:spacing w:line="360" w:lineRule="auto"/>
        <w:jc w:val="both"/>
        <w:textAlignment w:val="auto"/>
        <w:rPr>
          <w:rFonts w:hint="default"/>
          <w:lang w:val="en-US" w:eastAsia="zh-CN"/>
        </w:rPr>
      </w:pPr>
      <w:r>
        <w:rPr>
          <w:rStyle w:val="13"/>
          <w:rFonts w:hint="eastAsia" w:hAnsi="宋体" w:cs="宋体"/>
          <w:b/>
          <w:bCs/>
          <w:color w:val="auto"/>
          <w:kern w:val="2"/>
          <w:sz w:val="21"/>
          <w:szCs w:val="21"/>
          <w:lang w:val="en-US" w:eastAsia="zh-CN"/>
        </w:rPr>
        <w:t>售后服务承诺（格式自拟）</w:t>
      </w:r>
    </w:p>
    <w:p w14:paraId="47CDD7DB">
      <w:pPr>
        <w:pStyle w:val="12"/>
        <w:rPr>
          <w:rStyle w:val="13"/>
          <w:rFonts w:hint="eastAsia" w:hAnsi="宋体" w:cs="宋体"/>
          <w:b/>
          <w:bCs/>
          <w:color w:val="auto"/>
          <w:kern w:val="2"/>
          <w:sz w:val="21"/>
          <w:szCs w:val="21"/>
          <w:lang w:val="en-US" w:eastAsia="zh-CN"/>
        </w:rPr>
      </w:pPr>
    </w:p>
    <w:p w14:paraId="5D733717">
      <w:pPr>
        <w:pStyle w:val="12"/>
        <w:rPr>
          <w:rStyle w:val="13"/>
          <w:rFonts w:hint="eastAsia" w:hAnsi="宋体" w:cs="宋体"/>
          <w:b/>
          <w:bCs/>
          <w:color w:val="auto"/>
          <w:kern w:val="2"/>
          <w:sz w:val="21"/>
          <w:szCs w:val="21"/>
          <w:lang w:val="en-US" w:eastAsia="zh-CN"/>
        </w:rPr>
      </w:pPr>
    </w:p>
    <w:p w14:paraId="271362BE">
      <w:pPr>
        <w:pStyle w:val="12"/>
        <w:rPr>
          <w:rStyle w:val="13"/>
          <w:rFonts w:hint="eastAsia" w:hAnsi="宋体" w:cs="宋体"/>
          <w:b/>
          <w:bCs/>
          <w:color w:val="auto"/>
          <w:kern w:val="2"/>
          <w:sz w:val="21"/>
          <w:szCs w:val="21"/>
          <w:lang w:val="en-US" w:eastAsia="zh-CN"/>
        </w:rPr>
      </w:pPr>
    </w:p>
    <w:p w14:paraId="2F334835">
      <w:pPr>
        <w:pStyle w:val="12"/>
        <w:rPr>
          <w:rStyle w:val="13"/>
          <w:rFonts w:hint="eastAsia" w:hAnsi="宋体" w:cs="宋体"/>
          <w:b/>
          <w:bCs/>
          <w:color w:val="auto"/>
          <w:kern w:val="2"/>
          <w:sz w:val="21"/>
          <w:szCs w:val="21"/>
          <w:lang w:val="en-US" w:eastAsia="zh-CN"/>
        </w:rPr>
      </w:pPr>
    </w:p>
    <w:p w14:paraId="70421978">
      <w:pPr>
        <w:pStyle w:val="12"/>
        <w:rPr>
          <w:rStyle w:val="13"/>
          <w:rFonts w:hint="eastAsia" w:hAnsi="宋体" w:cs="宋体"/>
          <w:b/>
          <w:bCs/>
          <w:color w:val="auto"/>
          <w:kern w:val="2"/>
          <w:sz w:val="21"/>
          <w:szCs w:val="21"/>
          <w:lang w:val="en-US" w:eastAsia="zh-CN"/>
        </w:rPr>
      </w:pPr>
    </w:p>
    <w:p w14:paraId="49167363">
      <w:pPr>
        <w:pStyle w:val="12"/>
        <w:rPr>
          <w:rStyle w:val="13"/>
          <w:rFonts w:hint="eastAsia" w:hAnsi="宋体" w:cs="宋体"/>
          <w:b/>
          <w:bCs/>
          <w:color w:val="auto"/>
          <w:kern w:val="2"/>
          <w:sz w:val="21"/>
          <w:szCs w:val="21"/>
          <w:lang w:val="en-US" w:eastAsia="zh-CN"/>
        </w:rPr>
      </w:pPr>
    </w:p>
    <w:p w14:paraId="2ECBDFD4">
      <w:pPr>
        <w:pStyle w:val="12"/>
        <w:rPr>
          <w:rStyle w:val="13"/>
          <w:rFonts w:hint="eastAsia" w:hAnsi="宋体" w:cs="宋体"/>
          <w:b/>
          <w:bCs/>
          <w:color w:val="auto"/>
          <w:kern w:val="2"/>
          <w:sz w:val="21"/>
          <w:szCs w:val="21"/>
          <w:lang w:val="en-US" w:eastAsia="zh-CN"/>
        </w:rPr>
      </w:pPr>
    </w:p>
    <w:p w14:paraId="775F0400">
      <w:pPr>
        <w:pStyle w:val="12"/>
        <w:rPr>
          <w:rStyle w:val="13"/>
          <w:rFonts w:hint="eastAsia" w:hAnsi="宋体" w:cs="宋体"/>
          <w:b/>
          <w:bCs/>
          <w:color w:val="auto"/>
          <w:kern w:val="2"/>
          <w:sz w:val="21"/>
          <w:szCs w:val="21"/>
          <w:lang w:val="en-US" w:eastAsia="zh-CN"/>
        </w:rPr>
      </w:pPr>
    </w:p>
    <w:p w14:paraId="2DD22A6E">
      <w:pPr>
        <w:pStyle w:val="12"/>
        <w:rPr>
          <w:rStyle w:val="13"/>
          <w:rFonts w:hint="eastAsia" w:hAnsi="宋体" w:cs="宋体"/>
          <w:b/>
          <w:bCs/>
          <w:color w:val="auto"/>
          <w:kern w:val="2"/>
          <w:sz w:val="21"/>
          <w:szCs w:val="21"/>
          <w:lang w:val="en-US" w:eastAsia="zh-CN"/>
        </w:rPr>
      </w:pPr>
    </w:p>
    <w:p w14:paraId="00781942">
      <w:pPr>
        <w:pStyle w:val="12"/>
        <w:rPr>
          <w:rStyle w:val="13"/>
          <w:rFonts w:hint="eastAsia" w:hAnsi="宋体" w:cs="宋体"/>
          <w:b/>
          <w:bCs/>
          <w:color w:val="auto"/>
          <w:kern w:val="2"/>
          <w:sz w:val="21"/>
          <w:szCs w:val="21"/>
          <w:lang w:val="en-US" w:eastAsia="zh-CN"/>
        </w:rPr>
      </w:pPr>
    </w:p>
    <w:p w14:paraId="7279273A">
      <w:pPr>
        <w:pStyle w:val="12"/>
        <w:rPr>
          <w:rStyle w:val="13"/>
          <w:rFonts w:hint="eastAsia" w:hAnsi="宋体" w:cs="宋体"/>
          <w:b/>
          <w:bCs/>
          <w:color w:val="auto"/>
          <w:kern w:val="2"/>
          <w:sz w:val="21"/>
          <w:szCs w:val="21"/>
          <w:lang w:val="en-US" w:eastAsia="zh-CN"/>
        </w:rPr>
      </w:pPr>
    </w:p>
    <w:p w14:paraId="0BE53F45">
      <w:pPr>
        <w:pStyle w:val="12"/>
        <w:rPr>
          <w:rStyle w:val="13"/>
          <w:rFonts w:hint="eastAsia" w:hAnsi="宋体" w:cs="宋体"/>
          <w:b/>
          <w:bCs/>
          <w:color w:val="auto"/>
          <w:kern w:val="2"/>
          <w:sz w:val="21"/>
          <w:szCs w:val="21"/>
          <w:lang w:val="en-US" w:eastAsia="zh-CN"/>
        </w:rPr>
      </w:pPr>
    </w:p>
    <w:p w14:paraId="3830B89A">
      <w:pPr>
        <w:pStyle w:val="12"/>
        <w:rPr>
          <w:rStyle w:val="13"/>
          <w:rFonts w:hint="eastAsia" w:hAnsi="宋体" w:cs="宋体"/>
          <w:b/>
          <w:bCs/>
          <w:color w:val="auto"/>
          <w:kern w:val="2"/>
          <w:sz w:val="21"/>
          <w:szCs w:val="21"/>
          <w:lang w:val="en-US" w:eastAsia="zh-CN"/>
        </w:rPr>
      </w:pPr>
    </w:p>
    <w:p w14:paraId="38B1FADD">
      <w:pPr>
        <w:pStyle w:val="12"/>
        <w:rPr>
          <w:rStyle w:val="13"/>
          <w:rFonts w:hint="eastAsia" w:hAnsi="宋体" w:cs="宋体"/>
          <w:b/>
          <w:bCs/>
          <w:color w:val="auto"/>
          <w:kern w:val="2"/>
          <w:sz w:val="21"/>
          <w:szCs w:val="21"/>
          <w:lang w:val="en-US" w:eastAsia="zh-CN"/>
        </w:rPr>
      </w:pPr>
    </w:p>
    <w:p w14:paraId="1C3F2CDB">
      <w:pPr>
        <w:pStyle w:val="12"/>
        <w:rPr>
          <w:rStyle w:val="13"/>
          <w:rFonts w:hint="eastAsia" w:hAnsi="宋体" w:cs="宋体"/>
          <w:b/>
          <w:bCs/>
          <w:color w:val="auto"/>
          <w:kern w:val="2"/>
          <w:sz w:val="21"/>
          <w:szCs w:val="21"/>
          <w:lang w:val="en-US" w:eastAsia="zh-CN"/>
        </w:rPr>
      </w:pPr>
    </w:p>
    <w:p w14:paraId="3E63765D">
      <w:pPr>
        <w:pStyle w:val="12"/>
        <w:rPr>
          <w:rStyle w:val="13"/>
          <w:rFonts w:hint="eastAsia" w:hAnsi="宋体" w:cs="宋体"/>
          <w:b/>
          <w:bCs/>
          <w:color w:val="auto"/>
          <w:kern w:val="2"/>
          <w:sz w:val="21"/>
          <w:szCs w:val="21"/>
          <w:lang w:val="en-US" w:eastAsia="zh-CN"/>
        </w:rPr>
      </w:pPr>
    </w:p>
    <w:p w14:paraId="18191EB9">
      <w:pPr>
        <w:pStyle w:val="12"/>
        <w:rPr>
          <w:rStyle w:val="13"/>
          <w:rFonts w:hint="eastAsia" w:hAnsi="宋体" w:cs="宋体"/>
          <w:b/>
          <w:bCs/>
          <w:color w:val="auto"/>
          <w:kern w:val="2"/>
          <w:sz w:val="21"/>
          <w:szCs w:val="21"/>
          <w:lang w:val="en-US" w:eastAsia="zh-CN"/>
        </w:rPr>
      </w:pPr>
    </w:p>
    <w:p w14:paraId="05322337">
      <w:pPr>
        <w:pStyle w:val="12"/>
        <w:rPr>
          <w:rStyle w:val="13"/>
          <w:rFonts w:hint="eastAsia" w:hAnsi="宋体" w:cs="宋体"/>
          <w:b/>
          <w:bCs/>
          <w:color w:val="auto"/>
          <w:kern w:val="2"/>
          <w:sz w:val="21"/>
          <w:szCs w:val="21"/>
          <w:lang w:val="en-US" w:eastAsia="zh-CN"/>
        </w:rPr>
      </w:pPr>
    </w:p>
    <w:p w14:paraId="7701DBB5">
      <w:pPr>
        <w:pStyle w:val="12"/>
        <w:rPr>
          <w:rStyle w:val="13"/>
          <w:rFonts w:hint="eastAsia" w:hAnsi="宋体" w:cs="宋体"/>
          <w:b/>
          <w:bCs/>
          <w:color w:val="auto"/>
          <w:kern w:val="2"/>
          <w:sz w:val="21"/>
          <w:szCs w:val="21"/>
          <w:lang w:val="en-US" w:eastAsia="zh-CN"/>
        </w:rPr>
      </w:pPr>
    </w:p>
    <w:p w14:paraId="65FDD74E">
      <w:pPr>
        <w:pStyle w:val="12"/>
        <w:rPr>
          <w:rStyle w:val="13"/>
          <w:rFonts w:hint="eastAsia" w:hAnsi="宋体" w:cs="宋体"/>
          <w:b/>
          <w:bCs/>
          <w:color w:val="auto"/>
          <w:kern w:val="2"/>
          <w:sz w:val="21"/>
          <w:szCs w:val="21"/>
          <w:lang w:val="en-US" w:eastAsia="zh-CN"/>
        </w:rPr>
      </w:pPr>
    </w:p>
    <w:p w14:paraId="229C5E5E">
      <w:pPr>
        <w:pStyle w:val="12"/>
        <w:rPr>
          <w:rStyle w:val="13"/>
          <w:rFonts w:hint="eastAsia" w:hAnsi="宋体" w:cs="宋体"/>
          <w:b/>
          <w:bCs/>
          <w:color w:val="auto"/>
          <w:kern w:val="2"/>
          <w:sz w:val="21"/>
          <w:szCs w:val="21"/>
          <w:lang w:val="en-US" w:eastAsia="zh-CN"/>
        </w:rPr>
      </w:pPr>
    </w:p>
    <w:p w14:paraId="66D1D313">
      <w:pPr>
        <w:pStyle w:val="12"/>
        <w:rPr>
          <w:rStyle w:val="13"/>
          <w:rFonts w:hint="eastAsia" w:hAnsi="宋体" w:cs="宋体"/>
          <w:b/>
          <w:bCs/>
          <w:color w:val="auto"/>
          <w:kern w:val="2"/>
          <w:sz w:val="21"/>
          <w:szCs w:val="21"/>
          <w:lang w:val="en-US" w:eastAsia="zh-CN"/>
        </w:rPr>
      </w:pPr>
    </w:p>
    <w:p w14:paraId="04732075">
      <w:pPr>
        <w:pStyle w:val="12"/>
        <w:rPr>
          <w:rStyle w:val="13"/>
          <w:rFonts w:hint="eastAsia" w:hAnsi="宋体" w:cs="宋体"/>
          <w:b/>
          <w:bCs/>
          <w:color w:val="auto"/>
          <w:kern w:val="2"/>
          <w:sz w:val="21"/>
          <w:szCs w:val="21"/>
          <w:lang w:val="en-US" w:eastAsia="zh-CN"/>
        </w:rPr>
      </w:pPr>
    </w:p>
    <w:p w14:paraId="6E542C21">
      <w:pPr>
        <w:pStyle w:val="12"/>
        <w:rPr>
          <w:rStyle w:val="13"/>
          <w:rFonts w:hint="eastAsia" w:hAnsi="宋体" w:cs="宋体"/>
          <w:b/>
          <w:bCs/>
          <w:color w:val="auto"/>
          <w:kern w:val="2"/>
          <w:sz w:val="21"/>
          <w:szCs w:val="21"/>
          <w:lang w:val="en-US" w:eastAsia="zh-CN"/>
        </w:rPr>
      </w:pPr>
    </w:p>
    <w:p w14:paraId="6D74A938">
      <w:pPr>
        <w:pStyle w:val="12"/>
        <w:rPr>
          <w:rStyle w:val="13"/>
          <w:rFonts w:hint="eastAsia" w:hAnsi="宋体" w:cs="宋体"/>
          <w:b/>
          <w:bCs/>
          <w:color w:val="auto"/>
          <w:kern w:val="2"/>
          <w:sz w:val="21"/>
          <w:szCs w:val="21"/>
          <w:lang w:val="en-US" w:eastAsia="zh-CN"/>
        </w:rPr>
      </w:pPr>
    </w:p>
    <w:p w14:paraId="79BB0423">
      <w:pPr>
        <w:pStyle w:val="12"/>
        <w:rPr>
          <w:rStyle w:val="13"/>
          <w:rFonts w:hint="eastAsia" w:hAnsi="宋体" w:cs="宋体"/>
          <w:b/>
          <w:bCs/>
          <w:color w:val="auto"/>
          <w:kern w:val="2"/>
          <w:sz w:val="21"/>
          <w:szCs w:val="21"/>
          <w:lang w:val="en-US" w:eastAsia="zh-CN"/>
        </w:rPr>
      </w:pPr>
    </w:p>
    <w:p w14:paraId="77D26C4E">
      <w:pPr>
        <w:pStyle w:val="12"/>
        <w:rPr>
          <w:rStyle w:val="13"/>
          <w:rFonts w:hint="eastAsia" w:hAnsi="宋体" w:cs="宋体"/>
          <w:b/>
          <w:bCs/>
          <w:color w:val="auto"/>
          <w:kern w:val="2"/>
          <w:sz w:val="21"/>
          <w:szCs w:val="21"/>
          <w:lang w:val="en-US" w:eastAsia="zh-CN"/>
        </w:rPr>
      </w:pPr>
    </w:p>
    <w:p w14:paraId="74656F4C">
      <w:pPr>
        <w:pStyle w:val="12"/>
        <w:rPr>
          <w:rStyle w:val="13"/>
          <w:rFonts w:hint="eastAsia" w:hAnsi="宋体" w:cs="宋体"/>
          <w:b/>
          <w:bCs/>
          <w:color w:val="auto"/>
          <w:kern w:val="2"/>
          <w:sz w:val="21"/>
          <w:szCs w:val="21"/>
          <w:lang w:val="en-US" w:eastAsia="zh-CN"/>
        </w:rPr>
      </w:pPr>
    </w:p>
    <w:p w14:paraId="677E4CF3">
      <w:pPr>
        <w:pStyle w:val="12"/>
        <w:rPr>
          <w:rStyle w:val="13"/>
          <w:rFonts w:hint="eastAsia" w:hAnsi="宋体" w:cs="宋体"/>
          <w:b/>
          <w:bCs/>
          <w:color w:val="auto"/>
          <w:kern w:val="2"/>
          <w:sz w:val="21"/>
          <w:szCs w:val="21"/>
          <w:lang w:val="en-US" w:eastAsia="zh-CN"/>
        </w:rPr>
      </w:pPr>
    </w:p>
    <w:p w14:paraId="19878C80">
      <w:pPr>
        <w:pStyle w:val="12"/>
        <w:rPr>
          <w:rStyle w:val="13"/>
          <w:rFonts w:hint="eastAsia" w:hAnsi="宋体" w:cs="宋体"/>
          <w:b/>
          <w:bCs/>
          <w:color w:val="auto"/>
          <w:kern w:val="2"/>
          <w:sz w:val="21"/>
          <w:szCs w:val="21"/>
          <w:lang w:val="en-US" w:eastAsia="zh-CN"/>
        </w:rPr>
      </w:pPr>
    </w:p>
    <w:p w14:paraId="1284AE6A">
      <w:pPr>
        <w:pStyle w:val="12"/>
        <w:rPr>
          <w:rStyle w:val="13"/>
          <w:rFonts w:hint="eastAsia" w:hAnsi="宋体" w:cs="宋体"/>
          <w:b/>
          <w:bCs/>
          <w:color w:val="auto"/>
          <w:kern w:val="2"/>
          <w:sz w:val="21"/>
          <w:szCs w:val="21"/>
          <w:lang w:val="en-US" w:eastAsia="zh-CN"/>
        </w:rPr>
      </w:pPr>
    </w:p>
    <w:p w14:paraId="20BB4575">
      <w:pPr>
        <w:pStyle w:val="12"/>
        <w:rPr>
          <w:rStyle w:val="13"/>
          <w:rFonts w:hint="eastAsia" w:hAnsi="宋体" w:cs="宋体"/>
          <w:b/>
          <w:bCs/>
          <w:color w:val="auto"/>
          <w:kern w:val="2"/>
          <w:sz w:val="21"/>
          <w:szCs w:val="21"/>
          <w:lang w:val="en-US" w:eastAsia="zh-CN"/>
        </w:rPr>
      </w:pPr>
    </w:p>
    <w:p w14:paraId="4972EA85">
      <w:pPr>
        <w:pStyle w:val="12"/>
        <w:rPr>
          <w:rStyle w:val="13"/>
          <w:rFonts w:hint="eastAsia" w:hAnsi="宋体" w:cs="宋体"/>
          <w:b/>
          <w:bCs/>
          <w:color w:val="auto"/>
          <w:kern w:val="2"/>
          <w:sz w:val="21"/>
          <w:szCs w:val="21"/>
          <w:lang w:val="en-US" w:eastAsia="zh-CN"/>
        </w:rPr>
      </w:pPr>
    </w:p>
    <w:p w14:paraId="56D6079C">
      <w:pPr>
        <w:pStyle w:val="12"/>
        <w:rPr>
          <w:rStyle w:val="13"/>
          <w:rFonts w:hint="eastAsia" w:hAnsi="宋体" w:cs="宋体"/>
          <w:b/>
          <w:bCs/>
          <w:color w:val="auto"/>
          <w:kern w:val="2"/>
          <w:sz w:val="21"/>
          <w:szCs w:val="21"/>
          <w:lang w:val="en-US" w:eastAsia="zh-CN"/>
        </w:rPr>
      </w:pPr>
    </w:p>
    <w:p w14:paraId="2350D3CB">
      <w:pPr>
        <w:pStyle w:val="12"/>
        <w:rPr>
          <w:rStyle w:val="13"/>
          <w:rFonts w:hint="eastAsia" w:hAnsi="宋体" w:cs="宋体"/>
          <w:b/>
          <w:bCs/>
          <w:color w:val="auto"/>
          <w:kern w:val="2"/>
          <w:sz w:val="21"/>
          <w:szCs w:val="21"/>
          <w:lang w:val="en-US" w:eastAsia="zh-CN"/>
        </w:rPr>
      </w:pPr>
    </w:p>
    <w:p w14:paraId="4FB8F396">
      <w:pPr>
        <w:pStyle w:val="12"/>
        <w:rPr>
          <w:rStyle w:val="13"/>
          <w:rFonts w:hint="eastAsia" w:hAnsi="宋体" w:cs="宋体"/>
          <w:b/>
          <w:bCs/>
          <w:color w:val="auto"/>
          <w:kern w:val="2"/>
          <w:sz w:val="21"/>
          <w:szCs w:val="21"/>
          <w:lang w:val="en-US" w:eastAsia="zh-CN"/>
        </w:rPr>
      </w:pPr>
    </w:p>
    <w:p w14:paraId="7782E17E">
      <w:pPr>
        <w:pStyle w:val="12"/>
        <w:rPr>
          <w:rStyle w:val="13"/>
          <w:rFonts w:hint="eastAsia" w:hAnsi="宋体" w:cs="宋体"/>
          <w:b/>
          <w:bCs/>
          <w:color w:val="auto"/>
          <w:kern w:val="2"/>
          <w:sz w:val="21"/>
          <w:szCs w:val="21"/>
          <w:lang w:val="en-US" w:eastAsia="zh-CN"/>
        </w:rPr>
      </w:pPr>
    </w:p>
    <w:p w14:paraId="275E7ADE">
      <w:pPr>
        <w:pStyle w:val="12"/>
        <w:rPr>
          <w:rStyle w:val="13"/>
          <w:rFonts w:hint="eastAsia" w:hAnsi="宋体" w:cs="宋体"/>
          <w:b/>
          <w:bCs/>
          <w:color w:val="auto"/>
          <w:kern w:val="2"/>
          <w:sz w:val="21"/>
          <w:szCs w:val="21"/>
          <w:lang w:val="en-US" w:eastAsia="zh-CN"/>
        </w:rPr>
      </w:pPr>
    </w:p>
    <w:p w14:paraId="0AB435C3">
      <w:pPr>
        <w:pStyle w:val="12"/>
        <w:rPr>
          <w:rStyle w:val="13"/>
          <w:rFonts w:hint="eastAsia" w:hAnsi="宋体" w:cs="宋体"/>
          <w:b/>
          <w:bCs/>
          <w:color w:val="auto"/>
          <w:kern w:val="2"/>
          <w:sz w:val="21"/>
          <w:szCs w:val="21"/>
          <w:lang w:val="en-US" w:eastAsia="zh-CN"/>
        </w:rPr>
      </w:pPr>
    </w:p>
    <w:p w14:paraId="2EF130D8">
      <w:pPr>
        <w:pStyle w:val="12"/>
        <w:rPr>
          <w:rStyle w:val="13"/>
          <w:rFonts w:hint="eastAsia" w:hAnsi="宋体" w:cs="宋体"/>
          <w:b/>
          <w:bCs/>
          <w:color w:val="auto"/>
          <w:kern w:val="2"/>
          <w:sz w:val="21"/>
          <w:szCs w:val="21"/>
          <w:lang w:val="en-US" w:eastAsia="zh-CN"/>
        </w:rPr>
      </w:pPr>
    </w:p>
    <w:p w14:paraId="2DAB6C70">
      <w:pPr>
        <w:pStyle w:val="12"/>
        <w:rPr>
          <w:rStyle w:val="13"/>
          <w:rFonts w:hint="eastAsia" w:hAnsi="宋体" w:cs="宋体"/>
          <w:b/>
          <w:bCs/>
          <w:color w:val="auto"/>
          <w:kern w:val="2"/>
          <w:sz w:val="21"/>
          <w:szCs w:val="21"/>
          <w:lang w:val="en-US" w:eastAsia="zh-CN"/>
        </w:rPr>
      </w:pPr>
    </w:p>
    <w:p w14:paraId="6C8A7922">
      <w:pPr>
        <w:pStyle w:val="12"/>
        <w:rPr>
          <w:rStyle w:val="13"/>
          <w:rFonts w:hint="eastAsia" w:hAnsi="宋体" w:cs="宋体"/>
          <w:b/>
          <w:bCs/>
          <w:color w:val="auto"/>
          <w:kern w:val="2"/>
          <w:sz w:val="21"/>
          <w:szCs w:val="21"/>
          <w:lang w:val="en-US" w:eastAsia="zh-CN"/>
        </w:rPr>
      </w:pPr>
    </w:p>
    <w:p w14:paraId="0DC728F9">
      <w:pPr>
        <w:pStyle w:val="12"/>
        <w:rPr>
          <w:rStyle w:val="13"/>
          <w:rFonts w:hint="eastAsia" w:hAnsi="宋体" w:cs="宋体"/>
          <w:b/>
          <w:bCs/>
          <w:color w:val="auto"/>
          <w:kern w:val="2"/>
          <w:sz w:val="21"/>
          <w:szCs w:val="21"/>
          <w:lang w:val="en-US" w:eastAsia="zh-CN"/>
        </w:rPr>
      </w:pPr>
    </w:p>
    <w:p w14:paraId="07999514">
      <w:pPr>
        <w:pStyle w:val="12"/>
        <w:rPr>
          <w:rStyle w:val="13"/>
          <w:rFonts w:hint="eastAsia" w:hAnsi="宋体" w:cs="宋体"/>
          <w:b/>
          <w:bCs/>
          <w:color w:val="auto"/>
          <w:kern w:val="2"/>
          <w:sz w:val="21"/>
          <w:szCs w:val="21"/>
          <w:lang w:val="en-US" w:eastAsia="zh-CN"/>
        </w:rPr>
      </w:pPr>
    </w:p>
    <w:p w14:paraId="586746E7">
      <w:pPr>
        <w:pStyle w:val="12"/>
        <w:rPr>
          <w:rStyle w:val="13"/>
          <w:rFonts w:hint="eastAsia" w:hAnsi="宋体" w:cs="宋体"/>
          <w:b/>
          <w:bCs/>
          <w:color w:val="auto"/>
          <w:kern w:val="2"/>
          <w:sz w:val="21"/>
          <w:szCs w:val="21"/>
          <w:lang w:val="en-US" w:eastAsia="zh-CN"/>
        </w:rPr>
      </w:pPr>
    </w:p>
    <w:p w14:paraId="1289C039">
      <w:pPr>
        <w:pStyle w:val="12"/>
        <w:rPr>
          <w:rStyle w:val="13"/>
          <w:rFonts w:hint="eastAsia" w:hAnsi="宋体" w:cs="宋体"/>
          <w:b/>
          <w:bCs/>
          <w:color w:val="auto"/>
          <w:kern w:val="2"/>
          <w:sz w:val="21"/>
          <w:szCs w:val="21"/>
          <w:lang w:val="en-US" w:eastAsia="zh-CN"/>
        </w:rPr>
      </w:pPr>
    </w:p>
    <w:p w14:paraId="02312CBA">
      <w:pPr>
        <w:pStyle w:val="12"/>
        <w:rPr>
          <w:rStyle w:val="13"/>
          <w:rFonts w:hint="eastAsia" w:hAnsi="宋体" w:cs="宋体"/>
          <w:b/>
          <w:bCs/>
          <w:color w:val="auto"/>
          <w:kern w:val="2"/>
          <w:sz w:val="21"/>
          <w:szCs w:val="21"/>
          <w:lang w:val="en-US" w:eastAsia="zh-CN"/>
        </w:rPr>
      </w:pPr>
    </w:p>
    <w:p w14:paraId="1A0E567E">
      <w:pPr>
        <w:pStyle w:val="12"/>
        <w:rPr>
          <w:rStyle w:val="13"/>
          <w:rFonts w:hint="eastAsia" w:hAnsi="宋体" w:cs="宋体"/>
          <w:b/>
          <w:bCs/>
          <w:color w:val="auto"/>
          <w:kern w:val="2"/>
          <w:sz w:val="21"/>
          <w:szCs w:val="21"/>
          <w:lang w:val="en-US" w:eastAsia="zh-CN"/>
        </w:rPr>
      </w:pPr>
    </w:p>
    <w:p w14:paraId="58C65B93">
      <w:pPr>
        <w:pStyle w:val="12"/>
        <w:rPr>
          <w:rStyle w:val="13"/>
          <w:rFonts w:hint="eastAsia" w:hAnsi="宋体" w:cs="宋体"/>
          <w:b/>
          <w:bCs/>
          <w:color w:val="auto"/>
          <w:kern w:val="2"/>
          <w:sz w:val="21"/>
          <w:szCs w:val="21"/>
          <w:lang w:val="en-US" w:eastAsia="zh-CN"/>
        </w:rPr>
      </w:pPr>
    </w:p>
    <w:p w14:paraId="20A06CAD">
      <w:pPr>
        <w:pStyle w:val="12"/>
        <w:rPr>
          <w:rStyle w:val="13"/>
          <w:rFonts w:hint="eastAsia" w:hAnsi="宋体" w:cs="宋体"/>
          <w:b/>
          <w:bCs/>
          <w:color w:val="auto"/>
          <w:kern w:val="2"/>
          <w:sz w:val="21"/>
          <w:szCs w:val="21"/>
          <w:lang w:val="en-US" w:eastAsia="zh-CN"/>
        </w:rPr>
      </w:pPr>
    </w:p>
    <w:p w14:paraId="75A760B1">
      <w:pPr>
        <w:pStyle w:val="12"/>
        <w:rPr>
          <w:rStyle w:val="13"/>
          <w:rFonts w:hint="eastAsia" w:hAnsi="宋体" w:cs="宋体"/>
          <w:b/>
          <w:bCs/>
          <w:color w:val="auto"/>
          <w:kern w:val="2"/>
          <w:sz w:val="21"/>
          <w:szCs w:val="21"/>
          <w:lang w:val="en-US" w:eastAsia="zh-CN"/>
        </w:rPr>
      </w:pPr>
    </w:p>
    <w:p w14:paraId="3FD25931">
      <w:pPr>
        <w:pStyle w:val="12"/>
        <w:ind w:left="0" w:leftChars="0" w:firstLine="0" w:firstLineChars="0"/>
        <w:rPr>
          <w:rStyle w:val="13"/>
          <w:rFonts w:hint="eastAsia" w:hAnsi="宋体" w:cs="宋体"/>
          <w:b/>
          <w:bCs/>
          <w:color w:val="auto"/>
          <w:kern w:val="2"/>
          <w:sz w:val="21"/>
          <w:szCs w:val="21"/>
          <w:lang w:val="en-US" w:eastAsia="zh-CN"/>
        </w:rPr>
      </w:pPr>
    </w:p>
    <w:p w14:paraId="5F03AD3D">
      <w:pPr>
        <w:pStyle w:val="12"/>
        <w:ind w:left="0" w:leftChars="0" w:firstLine="0" w:firstLineChars="0"/>
        <w:rPr>
          <w:rStyle w:val="13"/>
          <w:rFonts w:hint="eastAsia" w:hAnsi="宋体" w:cs="宋体"/>
          <w:b/>
          <w:bCs/>
          <w:color w:val="auto"/>
          <w:kern w:val="2"/>
          <w:sz w:val="21"/>
          <w:szCs w:val="21"/>
          <w:lang w:val="en-US" w:eastAsia="zh-CN"/>
        </w:rPr>
        <w:sectPr>
          <w:pgSz w:w="11900" w:h="16840"/>
          <w:pgMar w:top="1440" w:right="1800" w:bottom="1440" w:left="1800" w:header="0" w:footer="567" w:gutter="0"/>
          <w:cols w:space="720" w:num="1"/>
        </w:sectPr>
      </w:pPr>
    </w:p>
    <w:p w14:paraId="26DF6FCB">
      <w:pPr>
        <w:pStyle w:val="12"/>
        <w:ind w:left="0" w:leftChars="0" w:firstLine="0" w:firstLineChars="0"/>
        <w:rPr>
          <w:rStyle w:val="13"/>
          <w:rFonts w:hint="eastAsia" w:hAnsi="宋体" w:cs="宋体"/>
          <w:b/>
          <w:bCs/>
          <w:color w:val="auto"/>
          <w:kern w:val="2"/>
          <w:sz w:val="21"/>
          <w:szCs w:val="21"/>
          <w:lang w:val="en-US" w:eastAsia="zh-CN"/>
        </w:rPr>
      </w:pPr>
    </w:p>
    <w:p w14:paraId="1BCAD15A">
      <w:pPr>
        <w:pStyle w:val="12"/>
        <w:numPr>
          <w:ilvl w:val="0"/>
          <w:numId w:val="3"/>
        </w:numPr>
        <w:ind w:left="0" w:leftChars="0" w:firstLine="0" w:firstLineChars="0"/>
        <w:rPr>
          <w:rStyle w:val="13"/>
          <w:rFonts w:hint="eastAsia" w:hAnsi="宋体" w:cs="宋体"/>
          <w:b/>
          <w:bCs/>
          <w:color w:val="auto"/>
          <w:kern w:val="2"/>
          <w:sz w:val="21"/>
          <w:szCs w:val="21"/>
          <w:lang w:val="en-US" w:eastAsia="zh-CN"/>
        </w:rPr>
      </w:pPr>
      <w:r>
        <w:rPr>
          <w:rStyle w:val="13"/>
          <w:rFonts w:hint="eastAsia" w:hAnsi="宋体" w:cs="宋体"/>
          <w:b/>
          <w:bCs/>
          <w:color w:val="auto"/>
          <w:kern w:val="2"/>
          <w:sz w:val="21"/>
          <w:szCs w:val="21"/>
          <w:lang w:val="en-US" w:eastAsia="zh-CN"/>
        </w:rPr>
        <w:t>报价单</w:t>
      </w:r>
      <w:bookmarkStart w:id="23" w:name="_Toc15065"/>
      <w:bookmarkStart w:id="24" w:name="_Toc32605"/>
      <w:bookmarkStart w:id="25" w:name="_Toc24494"/>
      <w:bookmarkStart w:id="26" w:name="_Toc3871"/>
    </w:p>
    <w:p w14:paraId="4290EA1F">
      <w:pPr>
        <w:pStyle w:val="4"/>
        <w:jc w:val="center"/>
        <w:rPr>
          <w:rFonts w:hint="eastAsia" w:ascii="宋体" w:hAnsi="宋体" w:eastAsia="宋体" w:cs="宋体"/>
          <w:sz w:val="32"/>
          <w:szCs w:val="32"/>
          <w:lang w:val="zh-TW" w:eastAsia="zh-CN"/>
        </w:rPr>
      </w:pPr>
      <w:r>
        <w:rPr>
          <w:rFonts w:hint="eastAsia" w:ascii="宋体" w:hAnsi="宋体" w:eastAsia="宋体" w:cs="宋体"/>
          <w:sz w:val="32"/>
          <w:szCs w:val="32"/>
          <w:lang w:val="zh-TW" w:eastAsia="zh-TW"/>
        </w:rPr>
        <w:t>报价单</w:t>
      </w:r>
      <w:bookmarkEnd w:id="23"/>
    </w:p>
    <w:p w14:paraId="3612E9E5">
      <w:pPr>
        <w:spacing w:line="360" w:lineRule="auto"/>
        <w:ind w:firstLine="660"/>
        <w:rPr>
          <w:rFonts w:hint="eastAsia" w:ascii="宋体" w:hAnsi="宋体" w:eastAsia="宋体" w:cs="宋体"/>
          <w:sz w:val="21"/>
          <w:szCs w:val="21"/>
          <w:lang w:val="zh-TW" w:eastAsia="zh-TW"/>
        </w:rPr>
      </w:pPr>
      <w:r>
        <w:rPr>
          <w:rFonts w:hint="eastAsia" w:ascii="宋体" w:hAnsi="宋体" w:eastAsia="宋体" w:cs="宋体"/>
          <w:b w:val="0"/>
          <w:bCs w:val="0"/>
          <w:sz w:val="21"/>
          <w:szCs w:val="21"/>
          <w:lang w:val="zh-TW" w:eastAsia="zh-TW"/>
        </w:rPr>
        <w:t>我单位作为</w:t>
      </w:r>
      <w:r>
        <w:rPr>
          <w:rFonts w:hint="eastAsia" w:ascii="宋体" w:hAnsi="宋体" w:eastAsia="宋体" w:cs="宋体"/>
          <w:sz w:val="21"/>
          <w:szCs w:val="21"/>
          <w:lang w:val="zh-TW" w:eastAsia="zh-TW"/>
        </w:rPr>
        <w:t>参选人,对此次评审活动中我方所承诺的条款已经完全明确,也深知所承诺的事项和作出的报价可能给我方带来的风险和后果。如果我方在评审活动中有弄虚作假等违法违规行为，以及中选后因报价低或不执行承诺条款而不履约</w:t>
      </w:r>
      <w:r>
        <w:rPr>
          <w:rFonts w:hint="eastAsia" w:ascii="宋体" w:hAnsi="宋体" w:eastAsia="宋体" w:cs="宋体"/>
          <w:sz w:val="21"/>
          <w:szCs w:val="21"/>
        </w:rPr>
        <w:t>,</w:t>
      </w:r>
      <w:r>
        <w:rPr>
          <w:rFonts w:hint="eastAsia" w:ascii="宋体" w:hAnsi="宋体" w:eastAsia="宋体" w:cs="宋体"/>
          <w:sz w:val="21"/>
          <w:szCs w:val="21"/>
          <w:lang w:val="zh-TW" w:eastAsia="zh-TW"/>
        </w:rPr>
        <w:t>本单位愿承担一切责任（包括赔偿损失、取消评审及中选资格等）</w:t>
      </w:r>
      <w:r>
        <w:rPr>
          <w:rFonts w:hint="eastAsia"/>
          <w:lang w:val="en-US" w:eastAsia="zh-CN"/>
        </w:rPr>
        <w:t>。</w:t>
      </w:r>
      <w:r>
        <w:rPr>
          <w:rFonts w:hint="eastAsia" w:ascii="宋体" w:hAnsi="宋体" w:eastAsia="宋体" w:cs="宋体"/>
          <w:sz w:val="21"/>
          <w:szCs w:val="21"/>
          <w:lang w:val="zh-TW" w:eastAsia="zh-TW"/>
        </w:rPr>
        <w:t>我单位本次报价为：</w:t>
      </w:r>
    </w:p>
    <w:tbl>
      <w:tblPr>
        <w:tblStyle w:val="10"/>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4200"/>
        <w:gridCol w:w="1584"/>
        <w:gridCol w:w="716"/>
        <w:gridCol w:w="2084"/>
      </w:tblGrid>
      <w:tr w14:paraId="6AACE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932" w:type="dxa"/>
            <w:vAlign w:val="center"/>
          </w:tcPr>
          <w:p w14:paraId="2F945C59">
            <w:pPr>
              <w:spacing w:line="240" w:lineRule="auto"/>
              <w:jc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序号</w:t>
            </w:r>
          </w:p>
        </w:tc>
        <w:tc>
          <w:tcPr>
            <w:tcW w:w="4200" w:type="dxa"/>
            <w:vAlign w:val="center"/>
          </w:tcPr>
          <w:p w14:paraId="54E63B8C">
            <w:pPr>
              <w:spacing w:line="240" w:lineRule="auto"/>
              <w:jc w:val="center"/>
              <w:rPr>
                <w:rFonts w:hint="eastAsia" w:ascii="仿宋" w:hAnsi="仿宋" w:eastAsia="仿宋" w:cs="仿宋"/>
                <w:b/>
                <w:bCs/>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t>项目名称</w:t>
            </w:r>
          </w:p>
        </w:tc>
        <w:tc>
          <w:tcPr>
            <w:tcW w:w="1584" w:type="dxa"/>
            <w:vAlign w:val="center"/>
          </w:tcPr>
          <w:p w14:paraId="08540CF6">
            <w:pPr>
              <w:spacing w:line="240" w:lineRule="auto"/>
              <w:jc w:val="center"/>
              <w:rPr>
                <w:rFonts w:hint="eastAsia" w:ascii="仿宋" w:hAnsi="仿宋" w:eastAsia="仿宋" w:cs="仿宋"/>
                <w:b/>
                <w:bCs/>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t>单价</w:t>
            </w:r>
          </w:p>
          <w:p w14:paraId="4728CA33">
            <w:pPr>
              <w:spacing w:line="240" w:lineRule="auto"/>
              <w:jc w:val="center"/>
              <w:rPr>
                <w:rFonts w:hint="eastAsia" w:ascii="仿宋" w:hAnsi="仿宋" w:eastAsia="仿宋" w:cs="仿宋"/>
                <w:b/>
                <w:bCs/>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t>（元）</w:t>
            </w:r>
          </w:p>
        </w:tc>
        <w:tc>
          <w:tcPr>
            <w:tcW w:w="716" w:type="dxa"/>
            <w:vAlign w:val="center"/>
          </w:tcPr>
          <w:p w14:paraId="1914CE21">
            <w:pPr>
              <w:spacing w:line="240" w:lineRule="auto"/>
              <w:jc w:val="center"/>
              <w:rPr>
                <w:rFonts w:hint="default" w:ascii="仿宋" w:hAnsi="仿宋" w:eastAsia="仿宋" w:cs="仿宋"/>
                <w:b/>
                <w:bCs/>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t>数量</w:t>
            </w:r>
          </w:p>
        </w:tc>
        <w:tc>
          <w:tcPr>
            <w:tcW w:w="2084" w:type="dxa"/>
            <w:vAlign w:val="center"/>
          </w:tcPr>
          <w:p w14:paraId="2563C2E0">
            <w:pPr>
              <w:spacing w:line="240" w:lineRule="auto"/>
              <w:jc w:val="center"/>
              <w:rPr>
                <w:rFonts w:hint="default" w:ascii="仿宋" w:hAnsi="仿宋" w:eastAsia="仿宋" w:cs="仿宋"/>
                <w:b/>
                <w:bCs/>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t>总价（元）</w:t>
            </w:r>
          </w:p>
        </w:tc>
      </w:tr>
      <w:tr w14:paraId="72C7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932" w:type="dxa"/>
            <w:vAlign w:val="center"/>
          </w:tcPr>
          <w:p w14:paraId="4FB7C6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200" w:type="dxa"/>
            <w:vAlign w:val="center"/>
          </w:tcPr>
          <w:p w14:paraId="51B1A2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中山市小榄人民医院飞利浦Brilliance iCT保修服务采购项目（第二次</w:t>
            </w:r>
            <w:bookmarkStart w:id="30" w:name="_GoBack"/>
            <w:bookmarkEnd w:id="30"/>
            <w:r>
              <w:rPr>
                <w:rFonts w:hint="eastAsia" w:ascii="宋体" w:hAnsi="宋体" w:eastAsia="宋体" w:cs="宋体"/>
                <w:i w:val="0"/>
                <w:iCs w:val="0"/>
                <w:color w:val="000000"/>
                <w:kern w:val="0"/>
                <w:sz w:val="22"/>
                <w:szCs w:val="22"/>
                <w:u w:val="none"/>
                <w:lang w:val="en-US" w:eastAsia="zh-CN" w:bidi="ar"/>
              </w:rPr>
              <w:t>）</w:t>
            </w:r>
          </w:p>
        </w:tc>
        <w:tc>
          <w:tcPr>
            <w:tcW w:w="1584" w:type="dxa"/>
            <w:vAlign w:val="center"/>
          </w:tcPr>
          <w:p w14:paraId="55D0D0D5">
            <w:pPr>
              <w:spacing w:line="240" w:lineRule="auto"/>
              <w:jc w:val="center"/>
              <w:rPr>
                <w:rFonts w:hint="eastAsia" w:ascii="仿宋" w:hAnsi="仿宋" w:eastAsia="仿宋" w:cs="仿宋"/>
                <w:color w:val="000000"/>
                <w:sz w:val="21"/>
                <w:szCs w:val="21"/>
                <w:highlight w:val="none"/>
                <w:lang w:val="en-US" w:eastAsia="zh-CN"/>
              </w:rPr>
            </w:pPr>
          </w:p>
        </w:tc>
        <w:tc>
          <w:tcPr>
            <w:tcW w:w="716" w:type="dxa"/>
            <w:vAlign w:val="center"/>
          </w:tcPr>
          <w:p w14:paraId="5E8379CD">
            <w:pPr>
              <w:keepNext w:val="0"/>
              <w:keepLines w:val="0"/>
              <w:widowControl/>
              <w:suppressLineNumbers w:val="0"/>
              <w:jc w:val="right"/>
              <w:textAlignment w:val="center"/>
              <w:rPr>
                <w:rFonts w:hint="eastAsia" w:ascii="仿宋" w:hAnsi="仿宋" w:eastAsia="仿宋" w:cs="仿宋"/>
                <w:color w:val="000000"/>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 xml:space="preserve">1年 </w:t>
            </w:r>
          </w:p>
        </w:tc>
        <w:tc>
          <w:tcPr>
            <w:tcW w:w="2084" w:type="dxa"/>
            <w:vAlign w:val="center"/>
          </w:tcPr>
          <w:p w14:paraId="1E9122E0">
            <w:pPr>
              <w:spacing w:line="240" w:lineRule="auto"/>
              <w:jc w:val="center"/>
              <w:rPr>
                <w:rFonts w:hint="eastAsia" w:ascii="仿宋" w:hAnsi="仿宋" w:eastAsia="仿宋" w:cs="仿宋"/>
                <w:color w:val="000000"/>
                <w:sz w:val="21"/>
                <w:szCs w:val="21"/>
                <w:highlight w:val="none"/>
                <w:lang w:val="en-US" w:eastAsia="zh-CN"/>
              </w:rPr>
            </w:pPr>
          </w:p>
        </w:tc>
      </w:tr>
    </w:tbl>
    <w:p w14:paraId="29EA0456">
      <w:pPr>
        <w:widowControl/>
        <w:spacing w:line="360" w:lineRule="auto"/>
        <w:jc w:val="left"/>
        <w:rPr>
          <w:rFonts w:hint="eastAsia" w:ascii="宋体" w:hAnsi="宋体" w:eastAsia="宋体" w:cs="宋体"/>
          <w:sz w:val="21"/>
          <w:szCs w:val="21"/>
          <w:lang w:val="zh-TW" w:eastAsia="zh-TW"/>
        </w:rPr>
      </w:pPr>
      <w:r>
        <w:rPr>
          <w:rFonts w:hint="eastAsia" w:ascii="宋体" w:hAnsi="宋体" w:eastAsia="宋体" w:cs="宋体"/>
          <w:sz w:val="21"/>
          <w:szCs w:val="21"/>
          <w:lang w:val="zh-TW" w:eastAsia="zh-TW"/>
        </w:rPr>
        <w:t>供应商名称：                             （供应商公章）</w:t>
      </w:r>
    </w:p>
    <w:p w14:paraId="2C638E3C">
      <w:pPr>
        <w:widowControl/>
        <w:spacing w:line="360" w:lineRule="auto"/>
        <w:jc w:val="left"/>
        <w:rPr>
          <w:rFonts w:hint="eastAsia" w:ascii="宋体" w:hAnsi="宋体" w:eastAsia="宋体" w:cs="宋体"/>
          <w:sz w:val="21"/>
          <w:szCs w:val="21"/>
          <w:lang w:val="zh-TW" w:eastAsia="zh-TW"/>
        </w:rPr>
      </w:pPr>
      <w:r>
        <w:rPr>
          <w:rFonts w:hint="eastAsia" w:ascii="宋体" w:hAnsi="宋体" w:eastAsia="宋体" w:cs="宋体"/>
          <w:sz w:val="21"/>
          <w:szCs w:val="21"/>
          <w:lang w:val="zh-TW" w:eastAsia="zh-TW"/>
        </w:rPr>
        <w:t>法定代表（负责人）或授权代表人</w:t>
      </w:r>
    </w:p>
    <w:p w14:paraId="475D59B6">
      <w:pPr>
        <w:widowControl/>
        <w:spacing w:line="360" w:lineRule="auto"/>
        <w:jc w:val="left"/>
        <w:rPr>
          <w:rFonts w:hint="eastAsia" w:ascii="宋体" w:hAnsi="宋体" w:eastAsia="宋体" w:cs="宋体"/>
          <w:sz w:val="21"/>
          <w:szCs w:val="21"/>
          <w:lang w:val="zh-TW" w:eastAsia="zh-TW"/>
        </w:rPr>
      </w:pPr>
      <w:r>
        <w:rPr>
          <w:rFonts w:hint="eastAsia" w:ascii="宋体" w:hAnsi="宋体" w:eastAsia="宋体" w:cs="宋体"/>
          <w:sz w:val="21"/>
          <w:szCs w:val="21"/>
          <w:lang w:val="zh-TW" w:eastAsia="zh-TW"/>
        </w:rPr>
        <w:t>（签字或加盖个人名章）：</w:t>
      </w:r>
    </w:p>
    <w:p w14:paraId="1FF3CD33">
      <w:pPr>
        <w:spacing w:line="360" w:lineRule="auto"/>
        <w:jc w:val="left"/>
        <w:rPr>
          <w:rFonts w:hint="eastAsia"/>
          <w:lang w:val="en-US" w:eastAsia="zh-CN"/>
        </w:rPr>
      </w:pPr>
      <w:r>
        <w:rPr>
          <w:rFonts w:hint="eastAsia" w:ascii="宋体" w:hAnsi="宋体" w:eastAsia="宋体" w:cs="宋体"/>
          <w:sz w:val="21"/>
          <w:szCs w:val="21"/>
        </w:rPr>
        <w:t>_____</w:t>
      </w:r>
      <w:r>
        <w:rPr>
          <w:rFonts w:hint="eastAsia" w:ascii="宋体" w:hAnsi="宋体" w:eastAsia="宋体" w:cs="宋体"/>
          <w:sz w:val="21"/>
          <w:szCs w:val="21"/>
          <w:lang w:val="zh-TW" w:eastAsia="zh-TW"/>
        </w:rPr>
        <w:t>年</w:t>
      </w:r>
      <w:r>
        <w:rPr>
          <w:rFonts w:hint="eastAsia" w:ascii="宋体" w:hAnsi="宋体" w:eastAsia="宋体" w:cs="宋体"/>
          <w:sz w:val="21"/>
          <w:szCs w:val="21"/>
          <w:u w:val="single"/>
        </w:rPr>
        <w:t xml:space="preserve">  </w:t>
      </w:r>
      <w:r>
        <w:rPr>
          <w:rFonts w:hint="eastAsia" w:ascii="宋体" w:hAnsi="宋体" w:eastAsia="宋体" w:cs="宋体"/>
          <w:sz w:val="21"/>
          <w:szCs w:val="21"/>
          <w:lang w:val="zh-TW" w:eastAsia="zh-TW"/>
        </w:rPr>
        <w:t>月</w:t>
      </w:r>
      <w:r>
        <w:rPr>
          <w:rFonts w:hint="eastAsia" w:ascii="宋体" w:hAnsi="宋体" w:eastAsia="宋体" w:cs="宋体"/>
          <w:sz w:val="21"/>
          <w:szCs w:val="21"/>
          <w:u w:val="single"/>
        </w:rPr>
        <w:t xml:space="preserve">  </w:t>
      </w:r>
      <w:r>
        <w:rPr>
          <w:rFonts w:hint="eastAsia" w:ascii="宋体" w:hAnsi="宋体" w:eastAsia="宋体" w:cs="宋体"/>
          <w:sz w:val="21"/>
          <w:szCs w:val="21"/>
          <w:lang w:val="zh-TW" w:eastAsia="zh-TW"/>
        </w:rPr>
        <w:t>日</w:t>
      </w:r>
    </w:p>
    <w:p w14:paraId="39367AFD">
      <w:pPr>
        <w:bidi w:val="0"/>
        <w:jc w:val="left"/>
        <w:rPr>
          <w:rFonts w:hint="eastAsia"/>
          <w:lang w:val="en-US" w:eastAsia="zh-CN"/>
        </w:rPr>
        <w:sectPr>
          <w:pgSz w:w="11900" w:h="16840"/>
          <w:pgMar w:top="1440" w:right="1800" w:bottom="1440" w:left="1800" w:header="0" w:footer="567" w:gutter="0"/>
          <w:cols w:space="720" w:num="1"/>
        </w:sectPr>
      </w:pPr>
    </w:p>
    <w:p w14:paraId="7E66B45B">
      <w:pPr>
        <w:pStyle w:val="12"/>
        <w:numPr>
          <w:ilvl w:val="0"/>
          <w:numId w:val="3"/>
        </w:numPr>
        <w:ind w:left="0" w:leftChars="0" w:firstLine="0" w:firstLineChars="0"/>
        <w:rPr>
          <w:rStyle w:val="13"/>
          <w:rFonts w:hint="eastAsia" w:hAnsi="宋体" w:cs="宋体" w:asciiTheme="minorHAnsi"/>
          <w:b/>
          <w:bCs/>
          <w:color w:val="auto"/>
          <w:kern w:val="2"/>
          <w:sz w:val="21"/>
          <w:szCs w:val="21"/>
          <w:lang w:val="en-US" w:eastAsia="zh-CN"/>
        </w:rPr>
      </w:pPr>
      <w:bookmarkStart w:id="27" w:name="_Toc29032"/>
      <w:bookmarkStart w:id="28" w:name="_Toc30002"/>
      <w:bookmarkStart w:id="29" w:name="_Toc14685"/>
      <w:r>
        <w:rPr>
          <w:rStyle w:val="13"/>
          <w:rFonts w:hint="eastAsia" w:hAnsi="宋体" w:cs="宋体" w:asciiTheme="minorHAnsi"/>
          <w:b/>
          <w:bCs/>
          <w:color w:val="auto"/>
          <w:kern w:val="2"/>
          <w:sz w:val="21"/>
          <w:szCs w:val="21"/>
          <w:lang w:val="en-US" w:eastAsia="zh-CN"/>
        </w:rPr>
        <w:t>供应商认为需要提供的其他材料</w:t>
      </w:r>
      <w:bookmarkEnd w:id="24"/>
      <w:bookmarkEnd w:id="25"/>
      <w:bookmarkEnd w:id="26"/>
      <w:bookmarkEnd w:id="27"/>
      <w:bookmarkEnd w:id="28"/>
      <w:bookmarkEnd w:id="29"/>
      <w:r>
        <w:rPr>
          <w:rStyle w:val="13"/>
          <w:rFonts w:hint="eastAsia" w:hAnsi="宋体" w:cs="宋体" w:asciiTheme="minorHAnsi"/>
          <w:b/>
          <w:bCs/>
          <w:color w:val="auto"/>
          <w:kern w:val="2"/>
          <w:sz w:val="21"/>
          <w:szCs w:val="21"/>
          <w:lang w:val="en-US" w:eastAsia="zh-CN"/>
        </w:rPr>
        <w:t>（周边医院成交信息-需提供合同关键页、彩页等，如无、可删）</w:t>
      </w:r>
    </w:p>
    <w:p w14:paraId="7870C9B8">
      <w:pPr>
        <w:pStyle w:val="12"/>
        <w:widowControl w:val="0"/>
        <w:numPr>
          <w:ilvl w:val="0"/>
          <w:numId w:val="0"/>
        </w:numPr>
        <w:jc w:val="both"/>
        <w:rPr>
          <w:rStyle w:val="13"/>
          <w:rFonts w:hint="eastAsia" w:hAnsi="宋体" w:cs="宋体" w:asciiTheme="minorHAnsi"/>
          <w:b/>
          <w:bCs/>
          <w:color w:val="auto"/>
          <w:kern w:val="2"/>
          <w:sz w:val="21"/>
          <w:szCs w:val="21"/>
          <w:lang w:val="en-US" w:eastAsia="zh-CN"/>
        </w:rPr>
      </w:pPr>
    </w:p>
    <w:p w14:paraId="47591CD9">
      <w:pPr>
        <w:pStyle w:val="12"/>
        <w:widowControl w:val="0"/>
        <w:numPr>
          <w:ilvl w:val="0"/>
          <w:numId w:val="0"/>
        </w:numPr>
        <w:jc w:val="both"/>
        <w:rPr>
          <w:rStyle w:val="13"/>
          <w:rFonts w:hint="eastAsia" w:hAnsi="宋体" w:cs="宋体" w:asciiTheme="minorHAnsi"/>
          <w:b/>
          <w:bCs/>
          <w:color w:val="auto"/>
          <w:kern w:val="2"/>
          <w:sz w:val="21"/>
          <w:szCs w:val="21"/>
          <w:lang w:val="en-US" w:eastAsia="zh-CN"/>
        </w:rPr>
      </w:pPr>
    </w:p>
    <w:p w14:paraId="10E5609D">
      <w:pPr>
        <w:pStyle w:val="12"/>
        <w:widowControl w:val="0"/>
        <w:numPr>
          <w:ilvl w:val="0"/>
          <w:numId w:val="0"/>
        </w:numPr>
        <w:jc w:val="both"/>
        <w:rPr>
          <w:rStyle w:val="13"/>
          <w:rFonts w:hint="eastAsia" w:hAnsi="宋体" w:cs="宋体" w:asciiTheme="minorHAnsi"/>
          <w:b/>
          <w:bCs/>
          <w:color w:val="auto"/>
          <w:kern w:val="2"/>
          <w:sz w:val="21"/>
          <w:szCs w:val="21"/>
          <w:lang w:val="en-US" w:eastAsia="zh-CN"/>
        </w:rPr>
      </w:pPr>
    </w:p>
    <w:p w14:paraId="0ED84FEC">
      <w:pPr>
        <w:pStyle w:val="12"/>
        <w:widowControl w:val="0"/>
        <w:numPr>
          <w:ilvl w:val="0"/>
          <w:numId w:val="0"/>
        </w:numPr>
        <w:jc w:val="both"/>
        <w:rPr>
          <w:rStyle w:val="13"/>
          <w:rFonts w:hint="eastAsia" w:hAnsi="宋体" w:cs="宋体" w:asciiTheme="minorHAnsi"/>
          <w:b/>
          <w:bCs/>
          <w:color w:val="auto"/>
          <w:kern w:val="2"/>
          <w:sz w:val="21"/>
          <w:szCs w:val="21"/>
          <w:lang w:val="en-US" w:eastAsia="zh-CN"/>
        </w:rPr>
      </w:pPr>
    </w:p>
    <w:p w14:paraId="13B9387E">
      <w:pPr>
        <w:pStyle w:val="12"/>
        <w:widowControl w:val="0"/>
        <w:numPr>
          <w:ilvl w:val="0"/>
          <w:numId w:val="0"/>
        </w:numPr>
        <w:jc w:val="both"/>
        <w:rPr>
          <w:rStyle w:val="13"/>
          <w:rFonts w:hint="eastAsia" w:hAnsi="宋体" w:cs="宋体" w:asciiTheme="minorHAnsi"/>
          <w:b/>
          <w:bCs/>
          <w:color w:val="auto"/>
          <w:kern w:val="2"/>
          <w:sz w:val="21"/>
          <w:szCs w:val="21"/>
          <w:lang w:val="en-US" w:eastAsia="zh-CN"/>
        </w:rPr>
      </w:pPr>
    </w:p>
    <w:p w14:paraId="65E5AAA3">
      <w:pPr>
        <w:pStyle w:val="12"/>
        <w:widowControl w:val="0"/>
        <w:numPr>
          <w:ilvl w:val="0"/>
          <w:numId w:val="0"/>
        </w:numPr>
        <w:jc w:val="both"/>
        <w:rPr>
          <w:rStyle w:val="13"/>
          <w:rFonts w:hint="eastAsia" w:hAnsi="宋体" w:cs="宋体" w:asciiTheme="minorHAnsi"/>
          <w:b/>
          <w:bCs/>
          <w:color w:val="auto"/>
          <w:kern w:val="2"/>
          <w:sz w:val="21"/>
          <w:szCs w:val="21"/>
          <w:lang w:val="en-US" w:eastAsia="zh-CN"/>
        </w:rPr>
      </w:pPr>
    </w:p>
    <w:p w14:paraId="34867741">
      <w:pPr>
        <w:pStyle w:val="12"/>
        <w:widowControl w:val="0"/>
        <w:numPr>
          <w:ilvl w:val="0"/>
          <w:numId w:val="0"/>
        </w:numPr>
        <w:jc w:val="both"/>
        <w:rPr>
          <w:rStyle w:val="13"/>
          <w:rFonts w:hint="eastAsia" w:hAnsi="宋体" w:cs="宋体" w:asciiTheme="minorHAnsi"/>
          <w:b/>
          <w:bCs/>
          <w:color w:val="auto"/>
          <w:kern w:val="2"/>
          <w:sz w:val="21"/>
          <w:szCs w:val="21"/>
          <w:lang w:val="en-US" w:eastAsia="zh-CN"/>
        </w:rPr>
      </w:pPr>
    </w:p>
    <w:p w14:paraId="2AB343A2">
      <w:pPr>
        <w:pStyle w:val="12"/>
        <w:widowControl w:val="0"/>
        <w:numPr>
          <w:ilvl w:val="0"/>
          <w:numId w:val="0"/>
        </w:numPr>
        <w:jc w:val="both"/>
        <w:rPr>
          <w:rStyle w:val="13"/>
          <w:rFonts w:hint="eastAsia" w:hAnsi="宋体" w:cs="宋体" w:asciiTheme="minorHAnsi"/>
          <w:b/>
          <w:bCs/>
          <w:color w:val="auto"/>
          <w:kern w:val="2"/>
          <w:sz w:val="21"/>
          <w:szCs w:val="21"/>
          <w:lang w:val="en-US" w:eastAsia="zh-CN"/>
        </w:rPr>
      </w:pPr>
    </w:p>
    <w:p w14:paraId="788C4FFE">
      <w:pPr>
        <w:pStyle w:val="12"/>
        <w:widowControl w:val="0"/>
        <w:numPr>
          <w:ilvl w:val="0"/>
          <w:numId w:val="0"/>
        </w:numPr>
        <w:jc w:val="both"/>
        <w:rPr>
          <w:rStyle w:val="13"/>
          <w:rFonts w:hint="eastAsia" w:hAnsi="宋体" w:cs="宋体" w:asciiTheme="minorHAnsi"/>
          <w:b/>
          <w:bCs/>
          <w:color w:val="auto"/>
          <w:kern w:val="2"/>
          <w:sz w:val="21"/>
          <w:szCs w:val="21"/>
          <w:lang w:val="en-US" w:eastAsia="zh-CN"/>
        </w:rPr>
      </w:pPr>
    </w:p>
    <w:p w14:paraId="2344C210">
      <w:pPr>
        <w:pStyle w:val="12"/>
        <w:widowControl w:val="0"/>
        <w:numPr>
          <w:ilvl w:val="0"/>
          <w:numId w:val="0"/>
        </w:numPr>
        <w:jc w:val="both"/>
        <w:rPr>
          <w:rStyle w:val="13"/>
          <w:rFonts w:hint="eastAsia" w:hAnsi="宋体" w:cs="宋体" w:asciiTheme="minorHAnsi"/>
          <w:b/>
          <w:bCs/>
          <w:color w:val="auto"/>
          <w:kern w:val="2"/>
          <w:sz w:val="21"/>
          <w:szCs w:val="21"/>
          <w:lang w:val="en-US" w:eastAsia="zh-CN"/>
        </w:rPr>
      </w:pPr>
    </w:p>
    <w:p w14:paraId="41D541EE">
      <w:pPr>
        <w:pStyle w:val="12"/>
        <w:widowControl w:val="0"/>
        <w:numPr>
          <w:ilvl w:val="0"/>
          <w:numId w:val="0"/>
        </w:numPr>
        <w:jc w:val="both"/>
        <w:rPr>
          <w:rStyle w:val="13"/>
          <w:rFonts w:hint="eastAsia" w:hAnsi="宋体" w:cs="宋体" w:asciiTheme="minorHAnsi"/>
          <w:b/>
          <w:bCs/>
          <w:color w:val="auto"/>
          <w:kern w:val="2"/>
          <w:sz w:val="21"/>
          <w:szCs w:val="21"/>
          <w:lang w:val="en-US" w:eastAsia="zh-CN"/>
        </w:rPr>
      </w:pPr>
    </w:p>
    <w:p w14:paraId="5A5FE469">
      <w:pPr>
        <w:pStyle w:val="4"/>
        <w:spacing w:line="360" w:lineRule="auto"/>
        <w:jc w:val="center"/>
        <w:rPr>
          <w:rFonts w:hint="eastAsia" w:ascii="宋体" w:hAnsi="宋体" w:eastAsia="宋体" w:cs="宋体"/>
        </w:rPr>
      </w:pPr>
    </w:p>
    <w:p w14:paraId="5EBBD077">
      <w:pPr>
        <w:pStyle w:val="4"/>
        <w:spacing w:line="360" w:lineRule="auto"/>
        <w:jc w:val="center"/>
        <w:rPr>
          <w:rFonts w:hint="eastAsia" w:ascii="宋体" w:hAnsi="宋体" w:eastAsia="宋体" w:cs="宋体"/>
        </w:rPr>
      </w:pPr>
    </w:p>
    <w:p w14:paraId="64D127CD">
      <w:pPr>
        <w:pStyle w:val="4"/>
        <w:spacing w:line="360" w:lineRule="auto"/>
        <w:jc w:val="center"/>
        <w:rPr>
          <w:rFonts w:hint="eastAsia" w:ascii="宋体" w:hAnsi="宋体" w:eastAsia="宋体" w:cs="宋体"/>
        </w:rPr>
      </w:pPr>
    </w:p>
    <w:p w14:paraId="48933917">
      <w:pPr>
        <w:pStyle w:val="4"/>
        <w:spacing w:line="360" w:lineRule="auto"/>
        <w:jc w:val="center"/>
        <w:rPr>
          <w:rFonts w:hint="eastAsia" w:ascii="宋体" w:hAnsi="宋体" w:eastAsia="宋体" w:cs="宋体"/>
          <w:b/>
          <w:bCs/>
          <w:sz w:val="32"/>
          <w:szCs w:val="36"/>
        </w:rPr>
      </w:pPr>
      <w:r>
        <w:rPr>
          <w:rFonts w:hint="eastAsia" w:ascii="宋体" w:hAnsi="宋体" w:eastAsia="宋体" w:cs="宋体"/>
          <w:b/>
          <w:bCs/>
          <w:sz w:val="32"/>
          <w:szCs w:val="36"/>
        </w:rPr>
        <w:t>格式自拟</w:t>
      </w:r>
    </w:p>
    <w:p w14:paraId="4DD3303F">
      <w:pPr>
        <w:spacing w:line="360" w:lineRule="auto"/>
        <w:rPr>
          <w:rFonts w:hint="eastAsia" w:ascii="宋体" w:hAnsi="宋体" w:eastAsia="宋体" w:cs="宋体"/>
        </w:rPr>
      </w:pPr>
    </w:p>
    <w:p w14:paraId="356C68B0">
      <w:pPr>
        <w:spacing w:line="360" w:lineRule="auto"/>
        <w:rPr>
          <w:rFonts w:hint="eastAsia" w:ascii="宋体" w:hAnsi="宋体" w:eastAsia="宋体" w:cs="宋体"/>
        </w:rPr>
      </w:pPr>
    </w:p>
    <w:p w14:paraId="27C004CD">
      <w:pPr>
        <w:spacing w:line="360" w:lineRule="auto"/>
        <w:rPr>
          <w:rFonts w:hint="eastAsia" w:ascii="宋体" w:hAnsi="宋体" w:eastAsia="宋体" w:cs="宋体"/>
        </w:rPr>
      </w:pPr>
    </w:p>
    <w:p w14:paraId="2EFCBD47">
      <w:pPr>
        <w:spacing w:line="360" w:lineRule="auto"/>
        <w:rPr>
          <w:rFonts w:hint="eastAsia" w:ascii="宋体" w:hAnsi="宋体" w:eastAsia="宋体" w:cs="宋体"/>
        </w:rPr>
      </w:pPr>
    </w:p>
    <w:p w14:paraId="2195FC04">
      <w:pPr>
        <w:spacing w:line="360" w:lineRule="auto"/>
        <w:rPr>
          <w:rFonts w:hint="eastAsia" w:ascii="宋体" w:hAnsi="宋体" w:eastAsia="宋体" w:cs="宋体"/>
        </w:rPr>
      </w:pPr>
    </w:p>
    <w:p w14:paraId="0D2896B7">
      <w:pPr>
        <w:spacing w:line="360" w:lineRule="auto"/>
        <w:rPr>
          <w:rFonts w:hint="eastAsia" w:ascii="宋体" w:hAnsi="宋体" w:eastAsia="宋体" w:cs="宋体"/>
        </w:rPr>
      </w:pPr>
    </w:p>
    <w:p w14:paraId="72FCA59F">
      <w:pPr>
        <w:spacing w:line="360" w:lineRule="auto"/>
        <w:rPr>
          <w:rFonts w:hint="eastAsia" w:ascii="宋体" w:hAnsi="宋体" w:eastAsia="宋体" w:cs="宋体"/>
        </w:rPr>
      </w:pPr>
    </w:p>
    <w:p w14:paraId="41F95C0E">
      <w:pPr>
        <w:spacing w:line="360" w:lineRule="auto"/>
        <w:rPr>
          <w:rFonts w:hint="eastAsia" w:ascii="宋体" w:hAnsi="宋体" w:eastAsia="宋体" w:cs="宋体"/>
        </w:rPr>
      </w:pPr>
    </w:p>
    <w:p w14:paraId="1BC00078">
      <w:pPr>
        <w:spacing w:line="360" w:lineRule="auto"/>
        <w:rPr>
          <w:rFonts w:hint="eastAsia" w:ascii="宋体" w:hAnsi="宋体" w:eastAsia="宋体" w:cs="宋体"/>
        </w:rPr>
      </w:pPr>
    </w:p>
    <w:p w14:paraId="08747954">
      <w:pPr>
        <w:spacing w:line="360" w:lineRule="auto"/>
        <w:rPr>
          <w:rFonts w:hint="eastAsia" w:ascii="宋体" w:hAnsi="宋体" w:eastAsia="宋体" w:cs="宋体"/>
        </w:rPr>
      </w:pPr>
    </w:p>
    <w:p w14:paraId="12BC786D">
      <w:pPr>
        <w:spacing w:line="360" w:lineRule="auto"/>
        <w:rPr>
          <w:rFonts w:hint="eastAsia" w:ascii="宋体" w:hAnsi="宋体" w:eastAsia="宋体" w:cs="宋体"/>
        </w:rPr>
      </w:pPr>
    </w:p>
    <w:p w14:paraId="718C26A0">
      <w:pPr>
        <w:spacing w:line="360" w:lineRule="auto"/>
        <w:rPr>
          <w:rFonts w:hint="eastAsia" w:ascii="宋体" w:hAnsi="宋体" w:eastAsia="宋体" w:cs="宋体"/>
        </w:rPr>
      </w:pPr>
    </w:p>
    <w:p w14:paraId="56C6347B">
      <w:pPr>
        <w:spacing w:line="360" w:lineRule="auto"/>
        <w:rPr>
          <w:rFonts w:hint="eastAsia" w:ascii="宋体" w:hAnsi="宋体" w:eastAsia="宋体" w:cs="宋体"/>
        </w:rPr>
      </w:pPr>
    </w:p>
    <w:p w14:paraId="6518D5F6">
      <w:pPr>
        <w:spacing w:line="360" w:lineRule="auto"/>
        <w:rPr>
          <w:rFonts w:hint="eastAsia" w:ascii="宋体" w:hAnsi="宋体" w:eastAsia="宋体" w:cs="宋体"/>
        </w:rPr>
      </w:pPr>
    </w:p>
    <w:p w14:paraId="7592D486">
      <w:pPr>
        <w:spacing w:line="360" w:lineRule="auto"/>
        <w:rPr>
          <w:rFonts w:hint="eastAsia" w:ascii="宋体" w:hAnsi="宋体" w:eastAsia="宋体" w:cs="宋体"/>
        </w:rPr>
      </w:pPr>
    </w:p>
    <w:p w14:paraId="5502A59D">
      <w:pPr>
        <w:spacing w:line="360" w:lineRule="auto"/>
        <w:rPr>
          <w:rFonts w:hint="eastAsia" w:ascii="宋体" w:hAnsi="宋体" w:eastAsia="宋体" w:cs="宋体"/>
        </w:rPr>
      </w:pPr>
    </w:p>
    <w:p w14:paraId="19939DE1">
      <w:pPr>
        <w:numPr>
          <w:ilvl w:val="0"/>
          <w:numId w:val="3"/>
        </w:numPr>
        <w:spacing w:line="360" w:lineRule="auto"/>
        <w:ind w:left="0" w:leftChars="0" w:firstLine="0" w:firstLineChars="0"/>
        <w:rPr>
          <w:rStyle w:val="13"/>
          <w:rFonts w:hint="eastAsia" w:hAnsi="宋体" w:eastAsia="宋体" w:cs="宋体" w:asciiTheme="minorHAnsi"/>
          <w:b/>
          <w:bCs/>
          <w:color w:val="auto"/>
          <w:kern w:val="2"/>
          <w:sz w:val="21"/>
          <w:szCs w:val="21"/>
          <w:lang w:val="en-US" w:eastAsia="zh-CN" w:bidi="ar-SA"/>
        </w:rPr>
      </w:pPr>
      <w:r>
        <w:rPr>
          <w:rStyle w:val="13"/>
          <w:rFonts w:hint="eastAsia" w:hAnsi="宋体" w:eastAsia="宋体" w:cs="宋体" w:asciiTheme="minorHAnsi"/>
          <w:b/>
          <w:bCs/>
          <w:color w:val="auto"/>
          <w:kern w:val="2"/>
          <w:sz w:val="21"/>
          <w:szCs w:val="21"/>
          <w:lang w:val="en-US" w:eastAsia="zh-CN" w:bidi="ar-SA"/>
        </w:rPr>
        <w:t>服务方案及服务质量保证措施、技术工程师资格、核心备件保障等</w:t>
      </w:r>
    </w:p>
    <w:p w14:paraId="6F763AD6">
      <w:pPr>
        <w:widowControl w:val="0"/>
        <w:numPr>
          <w:ilvl w:val="0"/>
          <w:numId w:val="0"/>
        </w:numPr>
        <w:spacing w:line="360" w:lineRule="auto"/>
        <w:jc w:val="both"/>
        <w:rPr>
          <w:rFonts w:hint="eastAsia" w:ascii="宋体" w:hAnsi="宋体" w:eastAsia="宋体" w:cs="宋体"/>
          <w:szCs w:val="21"/>
          <w:lang w:val="en-US" w:eastAsia="zh-CN"/>
        </w:rPr>
      </w:pPr>
    </w:p>
    <w:p w14:paraId="599CF91C">
      <w:pPr>
        <w:widowControl w:val="0"/>
        <w:numPr>
          <w:ilvl w:val="0"/>
          <w:numId w:val="0"/>
        </w:numPr>
        <w:spacing w:line="360" w:lineRule="auto"/>
        <w:jc w:val="both"/>
        <w:rPr>
          <w:rFonts w:hint="eastAsia" w:ascii="宋体" w:hAnsi="宋体" w:eastAsia="宋体" w:cs="宋体"/>
          <w:szCs w:val="21"/>
          <w:lang w:val="en-US" w:eastAsia="zh-CN"/>
        </w:rPr>
      </w:pPr>
    </w:p>
    <w:p w14:paraId="7520573E">
      <w:pPr>
        <w:widowControl w:val="0"/>
        <w:numPr>
          <w:ilvl w:val="0"/>
          <w:numId w:val="0"/>
        </w:numPr>
        <w:spacing w:line="360" w:lineRule="auto"/>
        <w:jc w:val="both"/>
        <w:rPr>
          <w:rFonts w:hint="eastAsia" w:ascii="宋体" w:hAnsi="宋体" w:eastAsia="宋体" w:cs="宋体"/>
          <w:szCs w:val="21"/>
          <w:lang w:val="en-US" w:eastAsia="zh-CN"/>
        </w:rPr>
      </w:pPr>
    </w:p>
    <w:p w14:paraId="33EC1D8A">
      <w:pPr>
        <w:widowControl w:val="0"/>
        <w:numPr>
          <w:ilvl w:val="0"/>
          <w:numId w:val="0"/>
        </w:numPr>
        <w:spacing w:line="360" w:lineRule="auto"/>
        <w:jc w:val="both"/>
        <w:rPr>
          <w:rFonts w:hint="eastAsia" w:ascii="宋体" w:hAnsi="宋体" w:eastAsia="宋体" w:cs="宋体"/>
          <w:szCs w:val="21"/>
          <w:lang w:val="en-US" w:eastAsia="zh-CN"/>
        </w:rPr>
      </w:pPr>
    </w:p>
    <w:p w14:paraId="0D6A1439">
      <w:pPr>
        <w:widowControl w:val="0"/>
        <w:numPr>
          <w:ilvl w:val="0"/>
          <w:numId w:val="0"/>
        </w:numPr>
        <w:spacing w:line="360" w:lineRule="auto"/>
        <w:jc w:val="both"/>
        <w:rPr>
          <w:rFonts w:hint="eastAsia" w:ascii="宋体" w:hAnsi="宋体" w:eastAsia="宋体" w:cs="宋体"/>
          <w:szCs w:val="21"/>
          <w:lang w:val="en-US" w:eastAsia="zh-CN"/>
        </w:rPr>
      </w:pPr>
    </w:p>
    <w:p w14:paraId="040F6C68">
      <w:pPr>
        <w:widowControl w:val="0"/>
        <w:numPr>
          <w:ilvl w:val="0"/>
          <w:numId w:val="0"/>
        </w:numPr>
        <w:spacing w:line="360" w:lineRule="auto"/>
        <w:jc w:val="both"/>
        <w:rPr>
          <w:rFonts w:hint="eastAsia" w:ascii="宋体" w:hAnsi="宋体" w:eastAsia="宋体" w:cs="宋体"/>
          <w:szCs w:val="21"/>
          <w:lang w:val="en-US" w:eastAsia="zh-CN"/>
        </w:rPr>
      </w:pPr>
    </w:p>
    <w:p w14:paraId="387FEB91">
      <w:pPr>
        <w:widowControl w:val="0"/>
        <w:numPr>
          <w:ilvl w:val="0"/>
          <w:numId w:val="0"/>
        </w:numPr>
        <w:spacing w:line="360" w:lineRule="auto"/>
        <w:jc w:val="both"/>
        <w:rPr>
          <w:rFonts w:hint="eastAsia" w:ascii="宋体" w:hAnsi="宋体" w:eastAsia="宋体" w:cs="宋体"/>
          <w:szCs w:val="21"/>
          <w:lang w:val="en-US" w:eastAsia="zh-CN"/>
        </w:rPr>
      </w:pPr>
    </w:p>
    <w:p w14:paraId="62042E34">
      <w:pPr>
        <w:widowControl w:val="0"/>
        <w:numPr>
          <w:ilvl w:val="0"/>
          <w:numId w:val="0"/>
        </w:numPr>
        <w:spacing w:line="360" w:lineRule="auto"/>
        <w:jc w:val="both"/>
        <w:rPr>
          <w:rFonts w:hint="eastAsia" w:ascii="宋体" w:hAnsi="宋体" w:eastAsia="宋体" w:cs="宋体"/>
          <w:szCs w:val="21"/>
          <w:lang w:val="en-US" w:eastAsia="zh-CN"/>
        </w:rPr>
      </w:pPr>
    </w:p>
    <w:p w14:paraId="483D080C">
      <w:pPr>
        <w:widowControl w:val="0"/>
        <w:numPr>
          <w:ilvl w:val="0"/>
          <w:numId w:val="0"/>
        </w:numPr>
        <w:spacing w:line="360" w:lineRule="auto"/>
        <w:jc w:val="both"/>
        <w:rPr>
          <w:rFonts w:hint="eastAsia" w:ascii="宋体" w:hAnsi="宋体" w:eastAsia="宋体" w:cs="宋体"/>
          <w:szCs w:val="21"/>
          <w:lang w:val="en-US" w:eastAsia="zh-CN"/>
        </w:rPr>
      </w:pPr>
    </w:p>
    <w:p w14:paraId="2A92446C">
      <w:pPr>
        <w:widowControl w:val="0"/>
        <w:numPr>
          <w:ilvl w:val="0"/>
          <w:numId w:val="0"/>
        </w:numPr>
        <w:spacing w:line="360" w:lineRule="auto"/>
        <w:jc w:val="both"/>
        <w:rPr>
          <w:rFonts w:hint="eastAsia" w:ascii="宋体" w:hAnsi="宋体" w:eastAsia="宋体" w:cs="宋体"/>
          <w:szCs w:val="21"/>
          <w:lang w:val="en-US" w:eastAsia="zh-CN"/>
        </w:rPr>
      </w:pPr>
    </w:p>
    <w:p w14:paraId="799C10F6">
      <w:pPr>
        <w:widowControl w:val="0"/>
        <w:numPr>
          <w:ilvl w:val="0"/>
          <w:numId w:val="0"/>
        </w:numPr>
        <w:spacing w:line="360" w:lineRule="auto"/>
        <w:jc w:val="both"/>
        <w:rPr>
          <w:rFonts w:hint="eastAsia" w:ascii="宋体" w:hAnsi="宋体" w:eastAsia="宋体" w:cs="宋体"/>
          <w:szCs w:val="21"/>
          <w:lang w:val="en-US" w:eastAsia="zh-CN"/>
        </w:rPr>
      </w:pPr>
    </w:p>
    <w:p w14:paraId="4199A4FD">
      <w:pPr>
        <w:widowControl w:val="0"/>
        <w:numPr>
          <w:ilvl w:val="0"/>
          <w:numId w:val="0"/>
        </w:numPr>
        <w:spacing w:line="360" w:lineRule="auto"/>
        <w:jc w:val="both"/>
        <w:rPr>
          <w:rFonts w:hint="eastAsia" w:ascii="宋体" w:hAnsi="宋体" w:eastAsia="宋体" w:cs="宋体"/>
          <w:szCs w:val="21"/>
          <w:lang w:val="en-US" w:eastAsia="zh-CN"/>
        </w:rPr>
      </w:pPr>
    </w:p>
    <w:p w14:paraId="3046DAE9">
      <w:pPr>
        <w:pStyle w:val="4"/>
        <w:spacing w:line="360" w:lineRule="auto"/>
        <w:jc w:val="center"/>
        <w:rPr>
          <w:rFonts w:hint="eastAsia" w:ascii="宋体" w:hAnsi="宋体" w:eastAsia="宋体" w:cs="宋体"/>
          <w:b/>
          <w:bCs/>
          <w:sz w:val="32"/>
          <w:szCs w:val="36"/>
        </w:rPr>
      </w:pPr>
      <w:r>
        <w:rPr>
          <w:rFonts w:hint="eastAsia" w:ascii="宋体" w:hAnsi="宋体" w:eastAsia="宋体" w:cs="宋体"/>
          <w:b/>
          <w:bCs/>
          <w:sz w:val="32"/>
          <w:szCs w:val="36"/>
        </w:rPr>
        <w:t>格式自拟</w:t>
      </w:r>
    </w:p>
    <w:p w14:paraId="0F07A76C">
      <w:pPr>
        <w:widowControl w:val="0"/>
        <w:numPr>
          <w:ilvl w:val="0"/>
          <w:numId w:val="0"/>
        </w:numPr>
        <w:spacing w:line="360" w:lineRule="auto"/>
        <w:jc w:val="both"/>
        <w:rPr>
          <w:rFonts w:hint="eastAsia" w:ascii="宋体" w:hAnsi="宋体" w:eastAsia="宋体" w:cs="宋体"/>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E15194"/>
    <w:multiLevelType w:val="singleLevel"/>
    <w:tmpl w:val="42E15194"/>
    <w:lvl w:ilvl="0" w:tentative="0">
      <w:start w:val="8"/>
      <w:numFmt w:val="chineseCounting"/>
      <w:suff w:val="nothing"/>
      <w:lvlText w:val="%1、"/>
      <w:lvlJc w:val="left"/>
      <w:rPr>
        <w:rFonts w:hint="eastAsia"/>
      </w:rPr>
    </w:lvl>
  </w:abstractNum>
  <w:abstractNum w:abstractNumId="1">
    <w:nsid w:val="536141F9"/>
    <w:multiLevelType w:val="singleLevel"/>
    <w:tmpl w:val="536141F9"/>
    <w:lvl w:ilvl="0" w:tentative="0">
      <w:start w:val="11"/>
      <w:numFmt w:val="chineseCounting"/>
      <w:suff w:val="nothing"/>
      <w:lvlText w:val="%1、"/>
      <w:lvlJc w:val="left"/>
      <w:rPr>
        <w:rFonts w:hint="eastAsia"/>
      </w:rPr>
    </w:lvl>
  </w:abstractNum>
  <w:abstractNum w:abstractNumId="2">
    <w:nsid w:val="6FEF5E58"/>
    <w:multiLevelType w:val="singleLevel"/>
    <w:tmpl w:val="6FEF5E58"/>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jYzc1YWE1ZDY5ZTBhMjhkOTc1M2MxMTMzMzJhMTAifQ=="/>
  </w:docVars>
  <w:rsids>
    <w:rsidRoot w:val="7C270BB8"/>
    <w:rsid w:val="03E07A24"/>
    <w:rsid w:val="0B536D2E"/>
    <w:rsid w:val="11B7659C"/>
    <w:rsid w:val="1A367034"/>
    <w:rsid w:val="1D4961E3"/>
    <w:rsid w:val="26526108"/>
    <w:rsid w:val="27247AA4"/>
    <w:rsid w:val="2A1A1404"/>
    <w:rsid w:val="2DFD4BAB"/>
    <w:rsid w:val="2EBA2A9C"/>
    <w:rsid w:val="358D4A67"/>
    <w:rsid w:val="36322432"/>
    <w:rsid w:val="38657F1D"/>
    <w:rsid w:val="3E6B5D05"/>
    <w:rsid w:val="409C42ED"/>
    <w:rsid w:val="42F04887"/>
    <w:rsid w:val="4337180D"/>
    <w:rsid w:val="46032B23"/>
    <w:rsid w:val="47134FE8"/>
    <w:rsid w:val="4D752558"/>
    <w:rsid w:val="4F8E345D"/>
    <w:rsid w:val="500656EA"/>
    <w:rsid w:val="5287386F"/>
    <w:rsid w:val="54A92AE8"/>
    <w:rsid w:val="59505C28"/>
    <w:rsid w:val="5C7B2FBB"/>
    <w:rsid w:val="5E3E0745"/>
    <w:rsid w:val="612D28B6"/>
    <w:rsid w:val="6598698C"/>
    <w:rsid w:val="6B4C6025"/>
    <w:rsid w:val="6BB6035B"/>
    <w:rsid w:val="705931BC"/>
    <w:rsid w:val="70C648AD"/>
    <w:rsid w:val="70DF1913"/>
    <w:rsid w:val="71B132B0"/>
    <w:rsid w:val="7BBE415F"/>
    <w:rsid w:val="7C270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0"/>
    <w:pPr>
      <w:jc w:val="left"/>
    </w:pPr>
  </w:style>
  <w:style w:type="paragraph" w:styleId="4">
    <w:name w:val="Body Text"/>
    <w:basedOn w:val="1"/>
    <w:next w:val="1"/>
    <w:autoRedefine/>
    <w:qFormat/>
    <w:uiPriority w:val="99"/>
    <w:pPr>
      <w:spacing w:after="120"/>
    </w:pPr>
  </w:style>
  <w:style w:type="paragraph" w:styleId="5">
    <w:name w:val="toc 5"/>
    <w:basedOn w:val="1"/>
    <w:next w:val="1"/>
    <w:autoRedefine/>
    <w:qFormat/>
    <w:uiPriority w:val="0"/>
    <w:pPr>
      <w:ind w:left="840"/>
      <w:jc w:val="left"/>
    </w:pPr>
    <w:rPr>
      <w:rFonts w:ascii="Calibri" w:hAnsi="Calibri"/>
      <w:sz w:val="18"/>
      <w:szCs w:val="18"/>
    </w:rPr>
  </w:style>
  <w:style w:type="paragraph" w:styleId="6">
    <w:name w:val="Body Text Indent 2"/>
    <w:basedOn w:val="1"/>
    <w:link w:val="13"/>
    <w:autoRedefine/>
    <w:qFormat/>
    <w:uiPriority w:val="0"/>
    <w:pPr>
      <w:spacing w:after="120" w:line="480" w:lineRule="auto"/>
      <w:ind w:left="420" w:leftChars="200"/>
    </w:pPr>
    <w:rPr>
      <w:szCs w:val="20"/>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Body Text First Indent"/>
    <w:basedOn w:val="4"/>
    <w:autoRedefine/>
    <w:qFormat/>
    <w:uiPriority w:val="0"/>
    <w:pPr>
      <w:snapToGrid w:val="0"/>
      <w:spacing w:before="40" w:after="40" w:line="288" w:lineRule="auto"/>
      <w:ind w:firstLine="482"/>
    </w:pPr>
    <w:rPr>
      <w:rFonts w:ascii="仿宋_GB2312" w:hAnsi="仿宋_GB2312" w:eastAsia="仿宋_GB2312"/>
      <w:szCs w:val="20"/>
    </w:rPr>
  </w:style>
  <w:style w:type="table" w:styleId="10">
    <w:name w:val="Table Grid"/>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autoRedefine/>
    <w:qFormat/>
    <w:uiPriority w:val="34"/>
    <w:pPr>
      <w:ind w:firstLine="420" w:firstLineChars="200"/>
    </w:pPr>
    <w:rPr>
      <w:rFonts w:ascii="Calibri" w:hAnsi="Calibri"/>
      <w:szCs w:val="22"/>
    </w:rPr>
  </w:style>
  <w:style w:type="character" w:customStyle="1" w:styleId="13">
    <w:name w:val="正文文本缩进 2 Char"/>
    <w:link w:val="6"/>
    <w:autoRedefine/>
    <w:qFormat/>
    <w:uiPriority w:val="0"/>
    <w:rPr>
      <w:szCs w:val="20"/>
    </w:rPr>
  </w:style>
  <w:style w:type="paragraph" w:customStyle="1" w:styleId="14">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5">
    <w:name w:val="font21"/>
    <w:basedOn w:val="11"/>
    <w:autoRedefine/>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5340</Words>
  <Characters>5553</Characters>
  <Lines>0</Lines>
  <Paragraphs>0</Paragraphs>
  <TotalTime>3</TotalTime>
  <ScaleCrop>false</ScaleCrop>
  <LinksUpToDate>false</LinksUpToDate>
  <CharactersWithSpaces>5925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2023-11-08T09:17:00Z</dcterms:created>
  <dc:creator>Rebecca</dc:creator>
  <cp:lastModifiedBy>酸小敏</cp:lastModifiedBy>
  <dcterms:modified xsi:type="dcterms:W3CDTF">2024-06-06T07:32:39Z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E6A4656328CE4E1FB135866D39770821_11</vt:lpwstr>
  </property>
</Properties>
</file>