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b/>
          <w:bCs/>
          <w:color w:val="auto"/>
          <w:sz w:val="44"/>
          <w:szCs w:val="44"/>
          <w:highlight w:val="none"/>
        </w:rPr>
      </w:pPr>
      <w:r>
        <w:rPr>
          <w:rFonts w:hint="eastAsia"/>
          <w:b/>
          <w:bCs/>
          <w:color w:val="auto"/>
          <w:sz w:val="44"/>
          <w:szCs w:val="44"/>
          <w:highlight w:val="none"/>
        </w:rPr>
        <w:t>报价单</w:t>
      </w:r>
    </w:p>
    <w:tbl>
      <w:tblPr>
        <w:tblStyle w:val="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2466"/>
        <w:gridCol w:w="1639"/>
        <w:gridCol w:w="1273"/>
        <w:gridCol w:w="1026"/>
        <w:gridCol w:w="1361"/>
        <w:gridCol w:w="1451"/>
        <w:gridCol w:w="1250"/>
        <w:gridCol w:w="1437"/>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 w:type="pct"/>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70" w:type="pct"/>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设备</w:t>
            </w:r>
          </w:p>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名称</w:t>
            </w:r>
          </w:p>
        </w:tc>
        <w:tc>
          <w:tcPr>
            <w:tcW w:w="578" w:type="pct"/>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采购</w:t>
            </w:r>
          </w:p>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449" w:type="pct"/>
            <w:vAlign w:val="top"/>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制造商/品牌</w:t>
            </w:r>
          </w:p>
        </w:tc>
        <w:tc>
          <w:tcPr>
            <w:tcW w:w="362" w:type="pct"/>
            <w:vAlign w:val="top"/>
          </w:tcPr>
          <w:p>
            <w:pPr>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产地</w:t>
            </w:r>
          </w:p>
        </w:tc>
        <w:tc>
          <w:tcPr>
            <w:tcW w:w="480" w:type="pct"/>
            <w:vAlign w:val="top"/>
          </w:tcPr>
          <w:p>
            <w:pPr>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注册证号码</w:t>
            </w:r>
          </w:p>
        </w:tc>
        <w:tc>
          <w:tcPr>
            <w:tcW w:w="512" w:type="pct"/>
            <w:vAlign w:val="top"/>
          </w:tcPr>
          <w:p>
            <w:pPr>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注册证产品名称</w:t>
            </w:r>
          </w:p>
        </w:tc>
        <w:tc>
          <w:tcPr>
            <w:tcW w:w="441" w:type="pct"/>
            <w:vAlign w:val="top"/>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型号/规格</w:t>
            </w:r>
          </w:p>
        </w:tc>
        <w:tc>
          <w:tcPr>
            <w:tcW w:w="507" w:type="pct"/>
            <w:vAlign w:val="top"/>
          </w:tcPr>
          <w:p>
            <w:pPr>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单价（元/把）</w:t>
            </w:r>
          </w:p>
        </w:tc>
        <w:tc>
          <w:tcPr>
            <w:tcW w:w="564" w:type="pct"/>
            <w:vAlign w:val="top"/>
          </w:tcPr>
          <w:p>
            <w:pPr>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both"/>
              <w:rPr>
                <w:rFonts w:ascii="仿宋" w:hAnsi="仿宋" w:eastAsia="仿宋" w:cs="仿宋"/>
                <w:color w:val="auto"/>
                <w:sz w:val="24"/>
                <w:highlight w:val="none"/>
              </w:rPr>
            </w:pPr>
          </w:p>
        </w:tc>
        <w:tc>
          <w:tcPr>
            <w:tcW w:w="870" w:type="pct"/>
          </w:tcPr>
          <w:p>
            <w:pPr>
              <w:spacing w:line="440" w:lineRule="exact"/>
              <w:jc w:val="center"/>
              <w:rPr>
                <w:rFonts w:hint="default" w:ascii="宋体" w:hAnsi="宋体" w:eastAsiaTheme="minorEastAsia"/>
                <w:color w:val="auto"/>
                <w:szCs w:val="21"/>
                <w:highlight w:val="none"/>
                <w:lang w:val="en-US" w:eastAsia="zh-CN"/>
              </w:rPr>
            </w:pPr>
            <w:r>
              <w:rPr>
                <w:rFonts w:hint="eastAsia" w:ascii="仿宋" w:hAnsi="仿宋" w:eastAsia="仿宋" w:cs="仿宋"/>
                <w:color w:val="auto"/>
                <w:szCs w:val="21"/>
                <w:highlight w:val="none"/>
                <w:lang w:val="en-US" w:eastAsia="zh-CN"/>
              </w:rPr>
              <w:t>椎板咬骨钳</w:t>
            </w:r>
          </w:p>
        </w:tc>
        <w:tc>
          <w:tcPr>
            <w:tcW w:w="578" w:type="pct"/>
          </w:tcPr>
          <w:p>
            <w:pPr>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把</w:t>
            </w:r>
          </w:p>
        </w:tc>
        <w:tc>
          <w:tcPr>
            <w:tcW w:w="449" w:type="pct"/>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362" w:type="pct"/>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80" w:type="pct"/>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12" w:type="pct"/>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41" w:type="pct"/>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07" w:type="pct"/>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64" w:type="pct"/>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eastAsia" w:ascii="仿宋" w:hAnsi="仿宋" w:eastAsia="仿宋" w:cs="仿宋"/>
                <w:color w:val="auto"/>
                <w:sz w:val="24"/>
                <w:highlight w:val="none"/>
                <w:lang w:val="en-US" w:eastAsia="zh-CN"/>
              </w:rPr>
            </w:pPr>
          </w:p>
        </w:tc>
        <w:tc>
          <w:tcPr>
            <w:tcW w:w="870" w:type="pct"/>
            <w:vAlign w:val="top"/>
          </w:tcPr>
          <w:p>
            <w:pPr>
              <w:spacing w:line="440" w:lineRule="exact"/>
              <w:jc w:val="center"/>
              <w:rPr>
                <w:rFonts w:hint="eastAsia" w:ascii="宋体" w:hAnsi="宋体" w:eastAsiaTheme="minorEastAsia" w:cstheme="minorBidi"/>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椎板咬骨钳</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把</w:t>
            </w:r>
          </w:p>
        </w:tc>
        <w:tc>
          <w:tcPr>
            <w:tcW w:w="449"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eastAsia" w:ascii="仿宋" w:hAnsi="仿宋" w:eastAsia="仿宋" w:cs="仿宋"/>
                <w:color w:val="auto"/>
                <w:sz w:val="24"/>
                <w:highlight w:val="none"/>
                <w:lang w:val="en-US" w:eastAsia="zh-CN"/>
              </w:rPr>
            </w:pPr>
          </w:p>
        </w:tc>
        <w:tc>
          <w:tcPr>
            <w:tcW w:w="870" w:type="pct"/>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髓核钳</w:t>
            </w:r>
          </w:p>
        </w:tc>
        <w:tc>
          <w:tcPr>
            <w:tcW w:w="578" w:type="pct"/>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3把</w:t>
            </w:r>
          </w:p>
        </w:tc>
        <w:tc>
          <w:tcPr>
            <w:tcW w:w="449"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36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80"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1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41"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07"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64" w:type="pct"/>
            <w:vAlign w:val="top"/>
          </w:tcPr>
          <w:p>
            <w:pPr>
              <w:numPr>
                <w:numId w:val="0"/>
              </w:numPr>
              <w:ind w:left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eastAsia" w:ascii="仿宋" w:hAnsi="仿宋" w:eastAsia="仿宋" w:cs="仿宋"/>
                <w:color w:val="auto"/>
                <w:sz w:val="24"/>
                <w:highlight w:val="none"/>
                <w:lang w:val="en-US" w:eastAsia="zh-CN"/>
              </w:rPr>
            </w:pPr>
          </w:p>
        </w:tc>
        <w:tc>
          <w:tcPr>
            <w:tcW w:w="870" w:type="pct"/>
            <w:vAlign w:val="top"/>
          </w:tcPr>
          <w:p>
            <w:pPr>
              <w:spacing w:line="44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髓核钳</w:t>
            </w:r>
          </w:p>
        </w:tc>
        <w:tc>
          <w:tcPr>
            <w:tcW w:w="578" w:type="pct"/>
            <w:vAlign w:val="top"/>
          </w:tcPr>
          <w:p>
            <w:pPr>
              <w:spacing w:line="44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3把</w:t>
            </w:r>
          </w:p>
        </w:tc>
        <w:tc>
          <w:tcPr>
            <w:tcW w:w="449"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36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80"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1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41"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07"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64" w:type="pct"/>
            <w:vAlign w:val="top"/>
          </w:tcPr>
          <w:p>
            <w:pPr>
              <w:numPr>
                <w:numId w:val="0"/>
              </w:numPr>
              <w:ind w:left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eastAsia" w:ascii="仿宋" w:hAnsi="仿宋" w:eastAsia="仿宋" w:cs="仿宋"/>
                <w:color w:val="auto"/>
                <w:sz w:val="24"/>
                <w:highlight w:val="none"/>
                <w:lang w:val="en-US" w:eastAsia="zh-CN"/>
              </w:rPr>
            </w:pPr>
          </w:p>
        </w:tc>
        <w:tc>
          <w:tcPr>
            <w:tcW w:w="870"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髓核钳</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3把</w:t>
            </w:r>
          </w:p>
        </w:tc>
        <w:tc>
          <w:tcPr>
            <w:tcW w:w="449"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36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80"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1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41"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07"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64" w:type="pct"/>
            <w:vAlign w:val="top"/>
          </w:tcPr>
          <w:p>
            <w:pPr>
              <w:numPr>
                <w:numId w:val="0"/>
              </w:numPr>
              <w:ind w:left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eastAsia" w:ascii="仿宋" w:hAnsi="仿宋" w:eastAsia="仿宋" w:cs="仿宋"/>
                <w:color w:val="auto"/>
                <w:sz w:val="24"/>
                <w:highlight w:val="none"/>
                <w:lang w:val="en-US" w:eastAsia="zh-CN"/>
              </w:rPr>
            </w:pPr>
          </w:p>
        </w:tc>
        <w:tc>
          <w:tcPr>
            <w:tcW w:w="870"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髓核钳</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3把</w:t>
            </w:r>
          </w:p>
        </w:tc>
        <w:tc>
          <w:tcPr>
            <w:tcW w:w="449"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36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80"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1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41"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07"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64" w:type="pct"/>
            <w:vAlign w:val="top"/>
          </w:tcPr>
          <w:p>
            <w:pPr>
              <w:numPr>
                <w:numId w:val="0"/>
              </w:numPr>
              <w:ind w:left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eastAsia"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default" w:ascii="微软雅黑 Light" w:hAnsi="微软雅黑 Light" w:eastAsia="微软雅黑 Light" w:cs="微软雅黑 Light"/>
                <w:i w:val="0"/>
                <w:iCs w:val="0"/>
                <w:color w:val="auto"/>
                <w:kern w:val="2"/>
                <w:sz w:val="24"/>
                <w:szCs w:val="24"/>
                <w:highlight w:val="none"/>
                <w:u w:val="none"/>
                <w:lang w:val="en-US" w:eastAsia="zh-CN" w:bidi="ar-SA"/>
              </w:rPr>
            </w:pPr>
            <w:r>
              <w:rPr>
                <w:rFonts w:hint="eastAsia" w:ascii="仿宋" w:hAnsi="仿宋" w:eastAsia="仿宋" w:cs="仿宋"/>
                <w:color w:val="auto"/>
                <w:szCs w:val="21"/>
                <w:highlight w:val="none"/>
                <w:lang w:val="en-US" w:eastAsia="zh-CN"/>
              </w:rPr>
              <w:t>吸引管</w:t>
            </w:r>
          </w:p>
        </w:tc>
        <w:tc>
          <w:tcPr>
            <w:tcW w:w="578" w:type="pct"/>
            <w:vAlign w:val="top"/>
          </w:tcPr>
          <w:p>
            <w:pPr>
              <w:spacing w:line="44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2把</w:t>
            </w:r>
          </w:p>
        </w:tc>
        <w:tc>
          <w:tcPr>
            <w:tcW w:w="449" w:type="pct"/>
            <w:vAlign w:val="top"/>
          </w:tcPr>
          <w:p>
            <w:pPr>
              <w:numPr>
                <w:ilvl w:val="0"/>
                <w:numId w:val="0"/>
              </w:numPr>
              <w:ind w:left="0" w:leftChars="0" w:firstLine="0" w:firstLineChars="0"/>
              <w:jc w:val="left"/>
              <w:rPr>
                <w:rFonts w:hint="default" w:ascii="仿宋" w:hAnsi="仿宋" w:eastAsia="仿宋" w:cs="仿宋"/>
                <w:color w:val="auto"/>
                <w:szCs w:val="21"/>
                <w:highlight w:val="none"/>
                <w:lang w:val="en-US" w:eastAsia="zh-CN"/>
              </w:rPr>
            </w:pPr>
          </w:p>
        </w:tc>
        <w:tc>
          <w:tcPr>
            <w:tcW w:w="362" w:type="pct"/>
            <w:vAlign w:val="top"/>
          </w:tcPr>
          <w:p>
            <w:pPr>
              <w:numPr>
                <w:ilvl w:val="0"/>
                <w:numId w:val="0"/>
              </w:numPr>
              <w:ind w:left="0" w:leftChars="0" w:firstLine="0" w:firstLineChars="0"/>
              <w:jc w:val="left"/>
              <w:rPr>
                <w:rFonts w:hint="default" w:ascii="仿宋" w:hAnsi="仿宋" w:eastAsia="仿宋" w:cs="仿宋"/>
                <w:color w:val="auto"/>
                <w:szCs w:val="21"/>
                <w:highlight w:val="none"/>
                <w:lang w:val="en-US" w:eastAsia="zh-CN"/>
              </w:rPr>
            </w:pPr>
          </w:p>
        </w:tc>
        <w:tc>
          <w:tcPr>
            <w:tcW w:w="480" w:type="pct"/>
            <w:vAlign w:val="top"/>
          </w:tcPr>
          <w:p>
            <w:pPr>
              <w:numPr>
                <w:ilvl w:val="0"/>
                <w:numId w:val="0"/>
              </w:numPr>
              <w:ind w:left="0" w:leftChars="0" w:firstLine="0" w:firstLineChars="0"/>
              <w:jc w:val="left"/>
              <w:rPr>
                <w:rFonts w:hint="default" w:ascii="仿宋" w:hAnsi="仿宋" w:eastAsia="仿宋" w:cs="仿宋"/>
                <w:color w:val="auto"/>
                <w:szCs w:val="21"/>
                <w:highlight w:val="none"/>
                <w:lang w:val="en-US" w:eastAsia="zh-CN"/>
              </w:rPr>
            </w:pPr>
          </w:p>
        </w:tc>
        <w:tc>
          <w:tcPr>
            <w:tcW w:w="512" w:type="pct"/>
            <w:vAlign w:val="top"/>
          </w:tcPr>
          <w:p>
            <w:pPr>
              <w:numPr>
                <w:ilvl w:val="0"/>
                <w:numId w:val="0"/>
              </w:numPr>
              <w:ind w:left="0" w:leftChars="0" w:firstLine="0" w:firstLineChars="0"/>
              <w:jc w:val="left"/>
              <w:rPr>
                <w:rFonts w:hint="default" w:ascii="仿宋" w:hAnsi="仿宋" w:eastAsia="仿宋" w:cs="仿宋"/>
                <w:color w:val="auto"/>
                <w:szCs w:val="21"/>
                <w:highlight w:val="none"/>
                <w:lang w:val="en-US" w:eastAsia="zh-CN"/>
              </w:rPr>
            </w:pPr>
          </w:p>
        </w:tc>
        <w:tc>
          <w:tcPr>
            <w:tcW w:w="441" w:type="pct"/>
            <w:vAlign w:val="top"/>
          </w:tcPr>
          <w:p>
            <w:pPr>
              <w:numPr>
                <w:ilvl w:val="0"/>
                <w:numId w:val="0"/>
              </w:numPr>
              <w:ind w:left="0" w:leftChars="0" w:firstLine="0" w:firstLineChars="0"/>
              <w:jc w:val="left"/>
              <w:rPr>
                <w:rFonts w:hint="default" w:ascii="仿宋" w:hAnsi="仿宋" w:eastAsia="仿宋" w:cs="仿宋"/>
                <w:color w:val="auto"/>
                <w:szCs w:val="21"/>
                <w:highlight w:val="none"/>
                <w:lang w:val="en-US" w:eastAsia="zh-CN"/>
              </w:rPr>
            </w:pPr>
          </w:p>
        </w:tc>
        <w:tc>
          <w:tcPr>
            <w:tcW w:w="507" w:type="pct"/>
            <w:vAlign w:val="top"/>
          </w:tcPr>
          <w:p>
            <w:pPr>
              <w:numPr>
                <w:ilvl w:val="0"/>
                <w:numId w:val="0"/>
              </w:numPr>
              <w:ind w:left="0" w:leftChars="0" w:firstLine="0" w:firstLineChars="0"/>
              <w:jc w:val="left"/>
              <w:rPr>
                <w:rFonts w:hint="default" w:ascii="仿宋" w:hAnsi="仿宋" w:eastAsia="仿宋" w:cs="仿宋"/>
                <w:color w:val="auto"/>
                <w:szCs w:val="21"/>
                <w:highlight w:val="none"/>
                <w:lang w:val="en-US" w:eastAsia="zh-CN"/>
              </w:rPr>
            </w:pPr>
          </w:p>
        </w:tc>
        <w:tc>
          <w:tcPr>
            <w:tcW w:w="564" w:type="pct"/>
            <w:vAlign w:val="top"/>
          </w:tcPr>
          <w:p>
            <w:pPr>
              <w:numPr>
                <w:ilvl w:val="0"/>
                <w:numId w:val="0"/>
              </w:numPr>
              <w:ind w:left="0" w:leftChars="0" w:firstLine="0" w:firstLineChars="0"/>
              <w:jc w:val="left"/>
              <w:rPr>
                <w:rFonts w:hint="default"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eastAsia"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神经根探子</w:t>
            </w:r>
          </w:p>
        </w:tc>
        <w:tc>
          <w:tcPr>
            <w:tcW w:w="578" w:type="pct"/>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2把</w:t>
            </w:r>
          </w:p>
        </w:tc>
        <w:tc>
          <w:tcPr>
            <w:tcW w:w="449" w:type="pct"/>
            <w:vAlign w:val="top"/>
          </w:tcPr>
          <w:p>
            <w:pPr>
              <w:numPr>
                <w:ilvl w:val="0"/>
                <w:numId w:val="0"/>
              </w:numPr>
              <w:ind w:left="0" w:leftChars="0" w:firstLine="0" w:firstLineChars="0"/>
              <w:jc w:val="left"/>
              <w:rPr>
                <w:rFonts w:hint="default" w:ascii="仿宋" w:hAnsi="仿宋" w:eastAsia="仿宋" w:cs="仿宋"/>
                <w:color w:val="auto"/>
                <w:szCs w:val="21"/>
                <w:highlight w:val="none"/>
                <w:lang w:val="en-US" w:eastAsia="zh-CN"/>
              </w:rPr>
            </w:pPr>
          </w:p>
        </w:tc>
        <w:tc>
          <w:tcPr>
            <w:tcW w:w="362" w:type="pct"/>
            <w:vAlign w:val="top"/>
          </w:tcPr>
          <w:p>
            <w:pPr>
              <w:numPr>
                <w:ilvl w:val="0"/>
                <w:numId w:val="0"/>
              </w:numPr>
              <w:ind w:left="0" w:leftChars="0" w:firstLine="0" w:firstLineChars="0"/>
              <w:jc w:val="left"/>
              <w:rPr>
                <w:rFonts w:hint="default" w:ascii="仿宋" w:hAnsi="仿宋" w:eastAsia="仿宋" w:cs="仿宋"/>
                <w:color w:val="auto"/>
                <w:szCs w:val="21"/>
                <w:highlight w:val="none"/>
                <w:lang w:val="en-US" w:eastAsia="zh-CN"/>
              </w:rPr>
            </w:pPr>
          </w:p>
        </w:tc>
        <w:tc>
          <w:tcPr>
            <w:tcW w:w="480" w:type="pct"/>
            <w:vAlign w:val="top"/>
          </w:tcPr>
          <w:p>
            <w:pPr>
              <w:numPr>
                <w:ilvl w:val="0"/>
                <w:numId w:val="0"/>
              </w:numPr>
              <w:ind w:left="0" w:leftChars="0" w:firstLine="0" w:firstLineChars="0"/>
              <w:jc w:val="left"/>
              <w:rPr>
                <w:rFonts w:hint="default" w:ascii="仿宋" w:hAnsi="仿宋" w:eastAsia="仿宋" w:cs="仿宋"/>
                <w:color w:val="auto"/>
                <w:szCs w:val="21"/>
                <w:highlight w:val="none"/>
                <w:lang w:val="en-US" w:eastAsia="zh-CN"/>
              </w:rPr>
            </w:pPr>
          </w:p>
        </w:tc>
        <w:tc>
          <w:tcPr>
            <w:tcW w:w="512" w:type="pct"/>
            <w:vAlign w:val="top"/>
          </w:tcPr>
          <w:p>
            <w:pPr>
              <w:numPr>
                <w:ilvl w:val="0"/>
                <w:numId w:val="0"/>
              </w:numPr>
              <w:ind w:left="0" w:leftChars="0" w:firstLine="0" w:firstLineChars="0"/>
              <w:jc w:val="left"/>
              <w:rPr>
                <w:rFonts w:hint="default" w:ascii="仿宋" w:hAnsi="仿宋" w:eastAsia="仿宋" w:cs="仿宋"/>
                <w:color w:val="auto"/>
                <w:szCs w:val="21"/>
                <w:highlight w:val="none"/>
                <w:lang w:val="en-US" w:eastAsia="zh-CN"/>
              </w:rPr>
            </w:pPr>
          </w:p>
        </w:tc>
        <w:tc>
          <w:tcPr>
            <w:tcW w:w="441" w:type="pct"/>
            <w:vAlign w:val="top"/>
          </w:tcPr>
          <w:p>
            <w:pPr>
              <w:numPr>
                <w:ilvl w:val="0"/>
                <w:numId w:val="0"/>
              </w:numPr>
              <w:ind w:left="0" w:leftChars="0" w:firstLine="0" w:firstLineChars="0"/>
              <w:jc w:val="left"/>
              <w:rPr>
                <w:rFonts w:hint="default" w:ascii="仿宋" w:hAnsi="仿宋" w:eastAsia="仿宋" w:cs="仿宋"/>
                <w:color w:val="auto"/>
                <w:szCs w:val="21"/>
                <w:highlight w:val="none"/>
                <w:lang w:val="en-US" w:eastAsia="zh-CN"/>
              </w:rPr>
            </w:pPr>
          </w:p>
        </w:tc>
        <w:tc>
          <w:tcPr>
            <w:tcW w:w="507" w:type="pct"/>
            <w:vAlign w:val="top"/>
          </w:tcPr>
          <w:p>
            <w:pPr>
              <w:numPr>
                <w:ilvl w:val="0"/>
                <w:numId w:val="0"/>
              </w:numPr>
              <w:ind w:left="0" w:leftChars="0" w:firstLine="0" w:firstLineChars="0"/>
              <w:jc w:val="left"/>
              <w:rPr>
                <w:rFonts w:hint="default" w:ascii="仿宋" w:hAnsi="仿宋" w:eastAsia="仿宋" w:cs="仿宋"/>
                <w:color w:val="auto"/>
                <w:szCs w:val="21"/>
                <w:highlight w:val="none"/>
                <w:lang w:val="en-US" w:eastAsia="zh-CN"/>
              </w:rPr>
            </w:pPr>
          </w:p>
        </w:tc>
        <w:tc>
          <w:tcPr>
            <w:tcW w:w="564" w:type="pct"/>
            <w:vAlign w:val="top"/>
          </w:tcPr>
          <w:p>
            <w:pPr>
              <w:numPr>
                <w:ilvl w:val="0"/>
                <w:numId w:val="0"/>
              </w:numPr>
              <w:ind w:left="0" w:leftChars="0" w:firstLine="0" w:firstLineChars="0"/>
              <w:jc w:val="left"/>
              <w:rPr>
                <w:rFonts w:hint="default"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eastAsia"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骨科用神经根拉钩</w:t>
            </w:r>
          </w:p>
        </w:tc>
        <w:tc>
          <w:tcPr>
            <w:tcW w:w="578" w:type="pct"/>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2把</w:t>
            </w:r>
          </w:p>
        </w:tc>
        <w:tc>
          <w:tcPr>
            <w:tcW w:w="449" w:type="pct"/>
            <w:vAlign w:val="top"/>
          </w:tcPr>
          <w:p>
            <w:pPr>
              <w:keepNext w:val="0"/>
              <w:keepLines w:val="0"/>
              <w:widowControl/>
              <w:numPr>
                <w:numId w:val="0"/>
              </w:numPr>
              <w:suppressLineNumbers w:val="0"/>
              <w:jc w:val="left"/>
              <w:rPr>
                <w:rFonts w:hint="eastAsia" w:ascii="仿宋" w:hAnsi="仿宋" w:eastAsia="仿宋" w:cs="仿宋"/>
                <w:color w:val="auto"/>
                <w:szCs w:val="21"/>
                <w:highlight w:val="none"/>
                <w:lang w:val="en-US" w:eastAsia="zh-CN"/>
              </w:rPr>
            </w:pPr>
          </w:p>
        </w:tc>
        <w:tc>
          <w:tcPr>
            <w:tcW w:w="362" w:type="pct"/>
            <w:vAlign w:val="top"/>
          </w:tcPr>
          <w:p>
            <w:pPr>
              <w:keepNext w:val="0"/>
              <w:keepLines w:val="0"/>
              <w:widowControl/>
              <w:numPr>
                <w:numId w:val="0"/>
              </w:numPr>
              <w:suppressLineNumbers w:val="0"/>
              <w:jc w:val="left"/>
              <w:rPr>
                <w:rFonts w:hint="eastAsia" w:ascii="仿宋" w:hAnsi="仿宋" w:eastAsia="仿宋" w:cs="仿宋"/>
                <w:color w:val="auto"/>
                <w:szCs w:val="21"/>
                <w:highlight w:val="none"/>
                <w:lang w:val="en-US" w:eastAsia="zh-CN"/>
              </w:rPr>
            </w:pPr>
          </w:p>
        </w:tc>
        <w:tc>
          <w:tcPr>
            <w:tcW w:w="480" w:type="pct"/>
            <w:vAlign w:val="top"/>
          </w:tcPr>
          <w:p>
            <w:pPr>
              <w:keepNext w:val="0"/>
              <w:keepLines w:val="0"/>
              <w:widowControl/>
              <w:numPr>
                <w:numId w:val="0"/>
              </w:numPr>
              <w:suppressLineNumbers w:val="0"/>
              <w:jc w:val="left"/>
              <w:rPr>
                <w:rFonts w:hint="eastAsia" w:ascii="仿宋" w:hAnsi="仿宋" w:eastAsia="仿宋" w:cs="仿宋"/>
                <w:color w:val="auto"/>
                <w:szCs w:val="21"/>
                <w:highlight w:val="none"/>
                <w:lang w:val="en-US" w:eastAsia="zh-CN"/>
              </w:rPr>
            </w:pPr>
          </w:p>
        </w:tc>
        <w:tc>
          <w:tcPr>
            <w:tcW w:w="512" w:type="pct"/>
            <w:vAlign w:val="top"/>
          </w:tcPr>
          <w:p>
            <w:pPr>
              <w:keepNext w:val="0"/>
              <w:keepLines w:val="0"/>
              <w:widowControl/>
              <w:numPr>
                <w:numId w:val="0"/>
              </w:numPr>
              <w:suppressLineNumbers w:val="0"/>
              <w:jc w:val="left"/>
              <w:rPr>
                <w:rFonts w:hint="eastAsia" w:ascii="仿宋" w:hAnsi="仿宋" w:eastAsia="仿宋" w:cs="仿宋"/>
                <w:color w:val="auto"/>
                <w:szCs w:val="21"/>
                <w:highlight w:val="none"/>
                <w:lang w:val="en-US" w:eastAsia="zh-CN"/>
              </w:rPr>
            </w:pPr>
          </w:p>
        </w:tc>
        <w:tc>
          <w:tcPr>
            <w:tcW w:w="441" w:type="pct"/>
            <w:vAlign w:val="top"/>
          </w:tcPr>
          <w:p>
            <w:pPr>
              <w:keepNext w:val="0"/>
              <w:keepLines w:val="0"/>
              <w:widowControl/>
              <w:numPr>
                <w:numId w:val="0"/>
              </w:numPr>
              <w:suppressLineNumbers w:val="0"/>
              <w:jc w:val="left"/>
              <w:rPr>
                <w:rFonts w:hint="eastAsia" w:ascii="仿宋" w:hAnsi="仿宋" w:eastAsia="仿宋" w:cs="仿宋"/>
                <w:color w:val="auto"/>
                <w:szCs w:val="21"/>
                <w:highlight w:val="none"/>
                <w:lang w:val="en-US" w:eastAsia="zh-CN"/>
              </w:rPr>
            </w:pPr>
          </w:p>
        </w:tc>
        <w:tc>
          <w:tcPr>
            <w:tcW w:w="507" w:type="pct"/>
            <w:vAlign w:val="top"/>
          </w:tcPr>
          <w:p>
            <w:pPr>
              <w:keepNext w:val="0"/>
              <w:keepLines w:val="0"/>
              <w:widowControl/>
              <w:numPr>
                <w:numId w:val="0"/>
              </w:numPr>
              <w:suppressLineNumbers w:val="0"/>
              <w:jc w:val="left"/>
              <w:rPr>
                <w:rFonts w:hint="eastAsia" w:ascii="仿宋" w:hAnsi="仿宋" w:eastAsia="仿宋" w:cs="仿宋"/>
                <w:color w:val="auto"/>
                <w:szCs w:val="21"/>
                <w:highlight w:val="none"/>
                <w:lang w:val="en-US" w:eastAsia="zh-CN"/>
              </w:rPr>
            </w:pPr>
          </w:p>
        </w:tc>
        <w:tc>
          <w:tcPr>
            <w:tcW w:w="564" w:type="pct"/>
            <w:vAlign w:val="top"/>
          </w:tcPr>
          <w:p>
            <w:pPr>
              <w:keepNext w:val="0"/>
              <w:keepLines w:val="0"/>
              <w:widowControl/>
              <w:numPr>
                <w:numId w:val="0"/>
              </w:numPr>
              <w:suppressLineNumbers w:val="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骨科用神经根拉钩</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2把</w:t>
            </w:r>
          </w:p>
        </w:tc>
        <w:tc>
          <w:tcPr>
            <w:tcW w:w="449" w:type="pct"/>
            <w:vAlign w:val="top"/>
          </w:tcPr>
          <w:p>
            <w:pPr>
              <w:keepNext w:val="0"/>
              <w:keepLines w:val="0"/>
              <w:widowControl/>
              <w:numPr>
                <w:numId w:val="0"/>
              </w:numPr>
              <w:suppressLineNumbers w:val="0"/>
              <w:jc w:val="left"/>
              <w:rPr>
                <w:rFonts w:hint="eastAsia" w:ascii="仿宋" w:hAnsi="仿宋" w:eastAsia="仿宋" w:cs="仿宋"/>
                <w:color w:val="auto"/>
                <w:szCs w:val="21"/>
                <w:highlight w:val="none"/>
                <w:lang w:val="en-US" w:eastAsia="zh-CN"/>
              </w:rPr>
            </w:pPr>
          </w:p>
        </w:tc>
        <w:tc>
          <w:tcPr>
            <w:tcW w:w="362" w:type="pct"/>
            <w:vAlign w:val="top"/>
          </w:tcPr>
          <w:p>
            <w:pPr>
              <w:keepNext w:val="0"/>
              <w:keepLines w:val="0"/>
              <w:widowControl/>
              <w:numPr>
                <w:numId w:val="0"/>
              </w:numPr>
              <w:suppressLineNumbers w:val="0"/>
              <w:jc w:val="left"/>
              <w:rPr>
                <w:rFonts w:hint="eastAsia" w:ascii="仿宋" w:hAnsi="仿宋" w:eastAsia="仿宋" w:cs="仿宋"/>
                <w:color w:val="auto"/>
                <w:szCs w:val="21"/>
                <w:highlight w:val="none"/>
                <w:lang w:val="en-US" w:eastAsia="zh-CN"/>
              </w:rPr>
            </w:pPr>
          </w:p>
        </w:tc>
        <w:tc>
          <w:tcPr>
            <w:tcW w:w="480" w:type="pct"/>
            <w:vAlign w:val="top"/>
          </w:tcPr>
          <w:p>
            <w:pPr>
              <w:keepNext w:val="0"/>
              <w:keepLines w:val="0"/>
              <w:widowControl/>
              <w:numPr>
                <w:numId w:val="0"/>
              </w:numPr>
              <w:suppressLineNumbers w:val="0"/>
              <w:jc w:val="left"/>
              <w:rPr>
                <w:rFonts w:hint="eastAsia" w:ascii="仿宋" w:hAnsi="仿宋" w:eastAsia="仿宋" w:cs="仿宋"/>
                <w:color w:val="auto"/>
                <w:szCs w:val="21"/>
                <w:highlight w:val="none"/>
                <w:lang w:val="en-US" w:eastAsia="zh-CN"/>
              </w:rPr>
            </w:pPr>
          </w:p>
        </w:tc>
        <w:tc>
          <w:tcPr>
            <w:tcW w:w="512" w:type="pct"/>
            <w:vAlign w:val="top"/>
          </w:tcPr>
          <w:p>
            <w:pPr>
              <w:keepNext w:val="0"/>
              <w:keepLines w:val="0"/>
              <w:widowControl/>
              <w:numPr>
                <w:numId w:val="0"/>
              </w:numPr>
              <w:suppressLineNumbers w:val="0"/>
              <w:jc w:val="left"/>
              <w:rPr>
                <w:rFonts w:hint="eastAsia" w:ascii="仿宋" w:hAnsi="仿宋" w:eastAsia="仿宋" w:cs="仿宋"/>
                <w:color w:val="auto"/>
                <w:szCs w:val="21"/>
                <w:highlight w:val="none"/>
                <w:lang w:val="en-US" w:eastAsia="zh-CN"/>
              </w:rPr>
            </w:pPr>
          </w:p>
        </w:tc>
        <w:tc>
          <w:tcPr>
            <w:tcW w:w="441" w:type="pct"/>
            <w:vAlign w:val="top"/>
          </w:tcPr>
          <w:p>
            <w:pPr>
              <w:keepNext w:val="0"/>
              <w:keepLines w:val="0"/>
              <w:widowControl/>
              <w:numPr>
                <w:numId w:val="0"/>
              </w:numPr>
              <w:suppressLineNumbers w:val="0"/>
              <w:jc w:val="left"/>
              <w:rPr>
                <w:rFonts w:hint="eastAsia" w:ascii="仿宋" w:hAnsi="仿宋" w:eastAsia="仿宋" w:cs="仿宋"/>
                <w:color w:val="auto"/>
                <w:szCs w:val="21"/>
                <w:highlight w:val="none"/>
                <w:lang w:val="en-US" w:eastAsia="zh-CN"/>
              </w:rPr>
            </w:pPr>
          </w:p>
        </w:tc>
        <w:tc>
          <w:tcPr>
            <w:tcW w:w="507" w:type="pct"/>
            <w:vAlign w:val="top"/>
          </w:tcPr>
          <w:p>
            <w:pPr>
              <w:keepNext w:val="0"/>
              <w:keepLines w:val="0"/>
              <w:widowControl/>
              <w:numPr>
                <w:numId w:val="0"/>
              </w:numPr>
              <w:suppressLineNumbers w:val="0"/>
              <w:jc w:val="left"/>
              <w:rPr>
                <w:rFonts w:hint="eastAsia" w:ascii="仿宋" w:hAnsi="仿宋" w:eastAsia="仿宋" w:cs="仿宋"/>
                <w:color w:val="auto"/>
                <w:szCs w:val="21"/>
                <w:highlight w:val="none"/>
                <w:lang w:val="en-US" w:eastAsia="zh-CN"/>
              </w:rPr>
            </w:pPr>
          </w:p>
        </w:tc>
        <w:tc>
          <w:tcPr>
            <w:tcW w:w="564" w:type="pct"/>
            <w:vAlign w:val="top"/>
          </w:tcPr>
          <w:p>
            <w:pPr>
              <w:keepNext w:val="0"/>
              <w:keepLines w:val="0"/>
              <w:widowControl/>
              <w:numPr>
                <w:numId w:val="0"/>
              </w:numPr>
              <w:suppressLineNumbers w:val="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骨科用神经根拉钩</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2把</w:t>
            </w:r>
          </w:p>
        </w:tc>
        <w:tc>
          <w:tcPr>
            <w:tcW w:w="449" w:type="pct"/>
            <w:vAlign w:val="top"/>
          </w:tcPr>
          <w:p>
            <w:pPr>
              <w:keepNext w:val="0"/>
              <w:keepLines w:val="0"/>
              <w:widowControl/>
              <w:numPr>
                <w:numId w:val="0"/>
              </w:numPr>
              <w:suppressLineNumbers w:val="0"/>
              <w:jc w:val="left"/>
              <w:rPr>
                <w:rFonts w:hint="eastAsia" w:ascii="仿宋" w:hAnsi="仿宋" w:eastAsia="仿宋" w:cs="仿宋"/>
                <w:color w:val="auto"/>
                <w:szCs w:val="21"/>
                <w:highlight w:val="none"/>
                <w:lang w:val="en-US" w:eastAsia="zh-CN"/>
              </w:rPr>
            </w:pPr>
          </w:p>
        </w:tc>
        <w:tc>
          <w:tcPr>
            <w:tcW w:w="362" w:type="pct"/>
            <w:vAlign w:val="top"/>
          </w:tcPr>
          <w:p>
            <w:pPr>
              <w:keepNext w:val="0"/>
              <w:keepLines w:val="0"/>
              <w:widowControl/>
              <w:numPr>
                <w:numId w:val="0"/>
              </w:numPr>
              <w:suppressLineNumbers w:val="0"/>
              <w:jc w:val="left"/>
              <w:rPr>
                <w:rFonts w:hint="eastAsia" w:ascii="仿宋" w:hAnsi="仿宋" w:eastAsia="仿宋" w:cs="仿宋"/>
                <w:color w:val="auto"/>
                <w:szCs w:val="21"/>
                <w:highlight w:val="none"/>
                <w:lang w:val="en-US" w:eastAsia="zh-CN"/>
              </w:rPr>
            </w:pPr>
          </w:p>
        </w:tc>
        <w:tc>
          <w:tcPr>
            <w:tcW w:w="480" w:type="pct"/>
            <w:vAlign w:val="top"/>
          </w:tcPr>
          <w:p>
            <w:pPr>
              <w:keepNext w:val="0"/>
              <w:keepLines w:val="0"/>
              <w:widowControl/>
              <w:numPr>
                <w:numId w:val="0"/>
              </w:numPr>
              <w:suppressLineNumbers w:val="0"/>
              <w:jc w:val="left"/>
              <w:rPr>
                <w:rFonts w:hint="eastAsia" w:ascii="仿宋" w:hAnsi="仿宋" w:eastAsia="仿宋" w:cs="仿宋"/>
                <w:color w:val="auto"/>
                <w:szCs w:val="21"/>
                <w:highlight w:val="none"/>
                <w:lang w:val="en-US" w:eastAsia="zh-CN"/>
              </w:rPr>
            </w:pPr>
          </w:p>
        </w:tc>
        <w:tc>
          <w:tcPr>
            <w:tcW w:w="512" w:type="pct"/>
            <w:vAlign w:val="top"/>
          </w:tcPr>
          <w:p>
            <w:pPr>
              <w:keepNext w:val="0"/>
              <w:keepLines w:val="0"/>
              <w:widowControl/>
              <w:numPr>
                <w:numId w:val="0"/>
              </w:numPr>
              <w:suppressLineNumbers w:val="0"/>
              <w:jc w:val="left"/>
              <w:rPr>
                <w:rFonts w:hint="eastAsia" w:ascii="仿宋" w:hAnsi="仿宋" w:eastAsia="仿宋" w:cs="仿宋"/>
                <w:color w:val="auto"/>
                <w:szCs w:val="21"/>
                <w:highlight w:val="none"/>
                <w:lang w:val="en-US" w:eastAsia="zh-CN"/>
              </w:rPr>
            </w:pPr>
          </w:p>
        </w:tc>
        <w:tc>
          <w:tcPr>
            <w:tcW w:w="441" w:type="pct"/>
            <w:vAlign w:val="top"/>
          </w:tcPr>
          <w:p>
            <w:pPr>
              <w:keepNext w:val="0"/>
              <w:keepLines w:val="0"/>
              <w:widowControl/>
              <w:numPr>
                <w:numId w:val="0"/>
              </w:numPr>
              <w:suppressLineNumbers w:val="0"/>
              <w:jc w:val="left"/>
              <w:rPr>
                <w:rFonts w:hint="eastAsia" w:ascii="仿宋" w:hAnsi="仿宋" w:eastAsia="仿宋" w:cs="仿宋"/>
                <w:color w:val="auto"/>
                <w:szCs w:val="21"/>
                <w:highlight w:val="none"/>
                <w:lang w:val="en-US" w:eastAsia="zh-CN"/>
              </w:rPr>
            </w:pPr>
          </w:p>
        </w:tc>
        <w:tc>
          <w:tcPr>
            <w:tcW w:w="507" w:type="pct"/>
            <w:vAlign w:val="top"/>
          </w:tcPr>
          <w:p>
            <w:pPr>
              <w:keepNext w:val="0"/>
              <w:keepLines w:val="0"/>
              <w:widowControl/>
              <w:numPr>
                <w:numId w:val="0"/>
              </w:numPr>
              <w:suppressLineNumbers w:val="0"/>
              <w:jc w:val="left"/>
              <w:rPr>
                <w:rFonts w:hint="eastAsia" w:ascii="仿宋" w:hAnsi="仿宋" w:eastAsia="仿宋" w:cs="仿宋"/>
                <w:color w:val="auto"/>
                <w:szCs w:val="21"/>
                <w:highlight w:val="none"/>
                <w:lang w:val="en-US" w:eastAsia="zh-CN"/>
              </w:rPr>
            </w:pPr>
          </w:p>
        </w:tc>
        <w:tc>
          <w:tcPr>
            <w:tcW w:w="564" w:type="pct"/>
            <w:vAlign w:val="top"/>
          </w:tcPr>
          <w:p>
            <w:pPr>
              <w:keepNext w:val="0"/>
              <w:keepLines w:val="0"/>
              <w:widowControl/>
              <w:numPr>
                <w:numId w:val="0"/>
              </w:numPr>
              <w:suppressLineNumbers w:val="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快装手柄</w:t>
            </w:r>
          </w:p>
        </w:tc>
        <w:tc>
          <w:tcPr>
            <w:tcW w:w="578" w:type="pct"/>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2把</w:t>
            </w:r>
          </w:p>
        </w:tc>
        <w:tc>
          <w:tcPr>
            <w:tcW w:w="449"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36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80"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1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41"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07"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64" w:type="pct"/>
            <w:vAlign w:val="top"/>
          </w:tcPr>
          <w:p>
            <w:pPr>
              <w:numPr>
                <w:numId w:val="0"/>
              </w:numPr>
              <w:ind w:left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快装手柄</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2把</w:t>
            </w:r>
          </w:p>
        </w:tc>
        <w:tc>
          <w:tcPr>
            <w:tcW w:w="449"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36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80"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1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41"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07"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64" w:type="pct"/>
            <w:vAlign w:val="top"/>
          </w:tcPr>
          <w:p>
            <w:pPr>
              <w:numPr>
                <w:numId w:val="0"/>
              </w:numPr>
              <w:ind w:left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神经剥离子</w:t>
            </w:r>
          </w:p>
        </w:tc>
        <w:tc>
          <w:tcPr>
            <w:tcW w:w="578" w:type="pct"/>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2把</w:t>
            </w:r>
          </w:p>
        </w:tc>
        <w:tc>
          <w:tcPr>
            <w:tcW w:w="449"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36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80"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1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41"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07"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64" w:type="pct"/>
            <w:vAlign w:val="top"/>
          </w:tcPr>
          <w:p>
            <w:pPr>
              <w:numPr>
                <w:numId w:val="0"/>
              </w:numPr>
              <w:ind w:left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神经剥离子</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2把</w:t>
            </w:r>
          </w:p>
        </w:tc>
        <w:tc>
          <w:tcPr>
            <w:tcW w:w="449"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36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80"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1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41"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07"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64" w:type="pct"/>
            <w:vAlign w:val="top"/>
          </w:tcPr>
          <w:p>
            <w:pPr>
              <w:numPr>
                <w:numId w:val="0"/>
              </w:numPr>
              <w:ind w:left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神经剥离子</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2把</w:t>
            </w:r>
          </w:p>
        </w:tc>
        <w:tc>
          <w:tcPr>
            <w:tcW w:w="449"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36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80"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1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41"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07"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64" w:type="pct"/>
            <w:vAlign w:val="top"/>
          </w:tcPr>
          <w:p>
            <w:pPr>
              <w:numPr>
                <w:numId w:val="0"/>
              </w:numPr>
              <w:ind w:left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骨刮匙</w:t>
            </w:r>
          </w:p>
        </w:tc>
        <w:tc>
          <w:tcPr>
            <w:tcW w:w="578" w:type="pct"/>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2把</w:t>
            </w:r>
          </w:p>
        </w:tc>
        <w:tc>
          <w:tcPr>
            <w:tcW w:w="449"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36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80"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1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41"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07"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64" w:type="pct"/>
            <w:vAlign w:val="top"/>
          </w:tcPr>
          <w:p>
            <w:pPr>
              <w:numPr>
                <w:numId w:val="0"/>
              </w:numPr>
              <w:ind w:left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骨刮匙</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2把</w:t>
            </w:r>
          </w:p>
        </w:tc>
        <w:tc>
          <w:tcPr>
            <w:tcW w:w="449"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36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80"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1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41"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07"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64" w:type="pct"/>
            <w:vAlign w:val="top"/>
          </w:tcPr>
          <w:p>
            <w:pPr>
              <w:numPr>
                <w:numId w:val="0"/>
              </w:numPr>
              <w:ind w:left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骨刮匙</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449"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vAlign w:val="top"/>
          </w:tcPr>
          <w:p>
            <w:pPr>
              <w:numPr>
                <w:ilvl w:val="0"/>
                <w:numId w:val="1"/>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光纤</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1个</w:t>
            </w:r>
          </w:p>
        </w:tc>
        <w:tc>
          <w:tcPr>
            <w:tcW w:w="449"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vAlign w:val="top"/>
          </w:tcPr>
          <w:p>
            <w:pPr>
              <w:numPr>
                <w:ilvl w:val="0"/>
                <w:numId w:val="1"/>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骨科用保护器</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449"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vAlign w:val="top"/>
          </w:tcPr>
          <w:p>
            <w:pPr>
              <w:numPr>
                <w:ilvl w:val="0"/>
                <w:numId w:val="1"/>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套筒</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449"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vAlign w:val="top"/>
          </w:tcPr>
          <w:p>
            <w:pPr>
              <w:numPr>
                <w:ilvl w:val="0"/>
                <w:numId w:val="1"/>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取骨钻</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449"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vAlign w:val="top"/>
          </w:tcPr>
          <w:p>
            <w:pPr>
              <w:numPr>
                <w:ilvl w:val="0"/>
                <w:numId w:val="1"/>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骨科用保护器</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449"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vAlign w:val="top"/>
          </w:tcPr>
          <w:p>
            <w:pPr>
              <w:numPr>
                <w:ilvl w:val="0"/>
                <w:numId w:val="1"/>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套筒</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449"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vAlign w:val="top"/>
          </w:tcPr>
          <w:p>
            <w:pPr>
              <w:numPr>
                <w:ilvl w:val="0"/>
                <w:numId w:val="1"/>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取骨钻</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449"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vAlign w:val="top"/>
          </w:tcPr>
          <w:p>
            <w:pPr>
              <w:numPr>
                <w:ilvl w:val="0"/>
                <w:numId w:val="1"/>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449"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vAlign w:val="top"/>
          </w:tcPr>
          <w:p>
            <w:pPr>
              <w:numPr>
                <w:ilvl w:val="0"/>
                <w:numId w:val="1"/>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449"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vAlign w:val="top"/>
          </w:tcPr>
          <w:p>
            <w:pPr>
              <w:numPr>
                <w:ilvl w:val="0"/>
                <w:numId w:val="1"/>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449"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vAlign w:val="top"/>
          </w:tcPr>
          <w:p>
            <w:pPr>
              <w:numPr>
                <w:ilvl w:val="0"/>
                <w:numId w:val="1"/>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449"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vAlign w:val="top"/>
          </w:tcPr>
          <w:p>
            <w:pPr>
              <w:numPr>
                <w:ilvl w:val="0"/>
                <w:numId w:val="1"/>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449"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vAlign w:val="top"/>
          </w:tcPr>
          <w:p>
            <w:pPr>
              <w:numPr>
                <w:ilvl w:val="0"/>
                <w:numId w:val="1"/>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449"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vAlign w:val="top"/>
          </w:tcPr>
          <w:p>
            <w:pPr>
              <w:numPr>
                <w:ilvl w:val="0"/>
                <w:numId w:val="1"/>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449"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vAlign w:val="top"/>
          </w:tcPr>
          <w:p>
            <w:pPr>
              <w:numPr>
                <w:ilvl w:val="0"/>
                <w:numId w:val="1"/>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449"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vAlign w:val="top"/>
          </w:tcPr>
          <w:p>
            <w:pPr>
              <w:numPr>
                <w:ilvl w:val="0"/>
                <w:numId w:val="1"/>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牵开器</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3把</w:t>
            </w:r>
          </w:p>
        </w:tc>
        <w:tc>
          <w:tcPr>
            <w:tcW w:w="449"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vAlign w:val="top"/>
          </w:tcPr>
          <w:p>
            <w:pPr>
              <w:numPr>
                <w:ilvl w:val="0"/>
                <w:numId w:val="1"/>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牵开器</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3把</w:t>
            </w:r>
          </w:p>
        </w:tc>
        <w:tc>
          <w:tcPr>
            <w:tcW w:w="449"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vAlign w:val="top"/>
          </w:tcPr>
          <w:p>
            <w:pPr>
              <w:numPr>
                <w:ilvl w:val="0"/>
                <w:numId w:val="1"/>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牵开器</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3把</w:t>
            </w:r>
          </w:p>
        </w:tc>
        <w:tc>
          <w:tcPr>
            <w:tcW w:w="449"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vAlign w:val="top"/>
          </w:tcPr>
          <w:p>
            <w:pPr>
              <w:numPr>
                <w:ilvl w:val="0"/>
                <w:numId w:val="1"/>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牵开器</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3把</w:t>
            </w:r>
          </w:p>
        </w:tc>
        <w:tc>
          <w:tcPr>
            <w:tcW w:w="449"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vAlign w:val="top"/>
          </w:tcPr>
          <w:p>
            <w:pPr>
              <w:numPr>
                <w:ilvl w:val="0"/>
                <w:numId w:val="1"/>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牵开器</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449"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胸腰椎微创牵开器</w:t>
            </w:r>
          </w:p>
        </w:tc>
        <w:tc>
          <w:tcPr>
            <w:tcW w:w="578" w:type="pct"/>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1个</w:t>
            </w:r>
          </w:p>
        </w:tc>
        <w:tc>
          <w:tcPr>
            <w:tcW w:w="449"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362"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480"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512"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441"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507"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564"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胸腰椎微创牵开器</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1个</w:t>
            </w:r>
          </w:p>
        </w:tc>
        <w:tc>
          <w:tcPr>
            <w:tcW w:w="449"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362"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480"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512"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441"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507"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564"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胸腰椎微创牵开器</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1个</w:t>
            </w:r>
          </w:p>
        </w:tc>
        <w:tc>
          <w:tcPr>
            <w:tcW w:w="449"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362"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480"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512"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441"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507"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564"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vAlign w:val="top"/>
          </w:tcPr>
          <w:p>
            <w:pPr>
              <w:numPr>
                <w:ilvl w:val="0"/>
                <w:numId w:val="1"/>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胸腰椎微创牵开器</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1个</w:t>
            </w:r>
          </w:p>
        </w:tc>
        <w:tc>
          <w:tcPr>
            <w:tcW w:w="449"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362"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480"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512"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441"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507"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c>
          <w:tcPr>
            <w:tcW w:w="564" w:type="pct"/>
            <w:vAlign w:val="top"/>
          </w:tcPr>
          <w:p>
            <w:pPr>
              <w:numPr>
                <w:ilvl w:val="0"/>
                <w:numId w:val="0"/>
              </w:numPr>
              <w:ind w:left="0" w:leftChars="0" w:firstLine="0" w:firstLine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骨牵引针</w:t>
            </w:r>
          </w:p>
        </w:tc>
        <w:tc>
          <w:tcPr>
            <w:tcW w:w="578" w:type="pct"/>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5根</w:t>
            </w:r>
          </w:p>
        </w:tc>
        <w:tc>
          <w:tcPr>
            <w:tcW w:w="449"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36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80"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1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41"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07"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64" w:type="pct"/>
            <w:vAlign w:val="top"/>
          </w:tcPr>
          <w:p>
            <w:pPr>
              <w:numPr>
                <w:numId w:val="0"/>
              </w:numPr>
              <w:ind w:left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骨导引器</w:t>
            </w:r>
          </w:p>
        </w:tc>
        <w:tc>
          <w:tcPr>
            <w:tcW w:w="578" w:type="pct"/>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1个</w:t>
            </w:r>
          </w:p>
        </w:tc>
        <w:tc>
          <w:tcPr>
            <w:tcW w:w="449"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36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80"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1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41"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07"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64" w:type="pct"/>
            <w:vAlign w:val="top"/>
          </w:tcPr>
          <w:p>
            <w:pPr>
              <w:numPr>
                <w:numId w:val="0"/>
              </w:numPr>
              <w:ind w:left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骨导引器</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1个</w:t>
            </w:r>
          </w:p>
        </w:tc>
        <w:tc>
          <w:tcPr>
            <w:tcW w:w="449"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36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80"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1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41"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07"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64" w:type="pct"/>
            <w:vAlign w:val="top"/>
          </w:tcPr>
          <w:p>
            <w:pPr>
              <w:numPr>
                <w:numId w:val="0"/>
              </w:numPr>
              <w:ind w:left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骨导引器</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1个</w:t>
            </w:r>
          </w:p>
        </w:tc>
        <w:tc>
          <w:tcPr>
            <w:tcW w:w="449"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36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80"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1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41"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07"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64" w:type="pct"/>
            <w:vAlign w:val="top"/>
          </w:tcPr>
          <w:p>
            <w:pPr>
              <w:numPr>
                <w:numId w:val="0"/>
              </w:numPr>
              <w:ind w:left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骨导引器</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1个</w:t>
            </w:r>
          </w:p>
        </w:tc>
        <w:tc>
          <w:tcPr>
            <w:tcW w:w="449"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36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80"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1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41"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07"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64" w:type="pct"/>
            <w:vAlign w:val="top"/>
          </w:tcPr>
          <w:p>
            <w:pPr>
              <w:numPr>
                <w:numId w:val="0"/>
              </w:numPr>
              <w:ind w:left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骨科用扳手</w:t>
            </w:r>
          </w:p>
        </w:tc>
        <w:tc>
          <w:tcPr>
            <w:tcW w:w="578" w:type="pct"/>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2把</w:t>
            </w:r>
          </w:p>
        </w:tc>
        <w:tc>
          <w:tcPr>
            <w:tcW w:w="449"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36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80"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1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41"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07"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64" w:type="pct"/>
            <w:vAlign w:val="top"/>
          </w:tcPr>
          <w:p>
            <w:pPr>
              <w:numPr>
                <w:numId w:val="0"/>
              </w:numPr>
              <w:ind w:left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骨拉钩</w:t>
            </w:r>
          </w:p>
        </w:tc>
        <w:tc>
          <w:tcPr>
            <w:tcW w:w="578" w:type="pct"/>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2个</w:t>
            </w:r>
          </w:p>
        </w:tc>
        <w:tc>
          <w:tcPr>
            <w:tcW w:w="449"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36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80"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1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41"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07"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64" w:type="pct"/>
            <w:vAlign w:val="top"/>
          </w:tcPr>
          <w:p>
            <w:pPr>
              <w:numPr>
                <w:numId w:val="0"/>
              </w:numPr>
              <w:ind w:left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2个</w:t>
            </w:r>
          </w:p>
        </w:tc>
        <w:tc>
          <w:tcPr>
            <w:tcW w:w="449"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36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80"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1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41"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07"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64" w:type="pct"/>
            <w:vAlign w:val="top"/>
          </w:tcPr>
          <w:p>
            <w:pPr>
              <w:numPr>
                <w:numId w:val="0"/>
              </w:numPr>
              <w:ind w:left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2个</w:t>
            </w:r>
          </w:p>
        </w:tc>
        <w:tc>
          <w:tcPr>
            <w:tcW w:w="449"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36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80"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1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41"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07"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64" w:type="pct"/>
            <w:vAlign w:val="top"/>
          </w:tcPr>
          <w:p>
            <w:pPr>
              <w:numPr>
                <w:numId w:val="0"/>
              </w:numPr>
              <w:ind w:left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夹持钳</w:t>
            </w:r>
          </w:p>
        </w:tc>
        <w:tc>
          <w:tcPr>
            <w:tcW w:w="578" w:type="pct"/>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1个</w:t>
            </w:r>
          </w:p>
        </w:tc>
        <w:tc>
          <w:tcPr>
            <w:tcW w:w="449"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36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80"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12"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441"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07" w:type="pct"/>
            <w:vAlign w:val="top"/>
          </w:tcPr>
          <w:p>
            <w:pPr>
              <w:numPr>
                <w:numId w:val="0"/>
              </w:numPr>
              <w:ind w:leftChars="0"/>
              <w:jc w:val="left"/>
              <w:rPr>
                <w:rFonts w:hint="eastAsia" w:ascii="仿宋" w:hAnsi="仿宋" w:eastAsia="仿宋" w:cs="仿宋"/>
                <w:color w:val="auto"/>
                <w:szCs w:val="21"/>
                <w:highlight w:val="none"/>
                <w:lang w:val="en-US" w:eastAsia="zh-CN"/>
              </w:rPr>
            </w:pPr>
          </w:p>
        </w:tc>
        <w:tc>
          <w:tcPr>
            <w:tcW w:w="564" w:type="pct"/>
            <w:vAlign w:val="top"/>
          </w:tcPr>
          <w:p>
            <w:pPr>
              <w:numPr>
                <w:numId w:val="0"/>
              </w:numPr>
              <w:ind w:leftChars="0"/>
              <w:jc w:val="left"/>
              <w:rPr>
                <w:rFonts w:hint="eastAsia" w:ascii="仿宋" w:hAnsi="仿宋" w:eastAsia="仿宋" w:cs="仿宋"/>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胸腰椎微创牵开器</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1个</w:t>
            </w:r>
          </w:p>
        </w:tc>
        <w:tc>
          <w:tcPr>
            <w:tcW w:w="449"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胸腰椎微创牵开器</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1个</w:t>
            </w:r>
          </w:p>
        </w:tc>
        <w:tc>
          <w:tcPr>
            <w:tcW w:w="449"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胸腰椎微创牵开器</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1个</w:t>
            </w:r>
          </w:p>
        </w:tc>
        <w:tc>
          <w:tcPr>
            <w:tcW w:w="449"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快装手柄</w:t>
            </w:r>
          </w:p>
        </w:tc>
        <w:tc>
          <w:tcPr>
            <w:tcW w:w="578" w:type="pct"/>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2把</w:t>
            </w:r>
          </w:p>
        </w:tc>
        <w:tc>
          <w:tcPr>
            <w:tcW w:w="449"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骨拉钩</w:t>
            </w:r>
          </w:p>
        </w:tc>
        <w:tc>
          <w:tcPr>
            <w:tcW w:w="578" w:type="pct"/>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2对</w:t>
            </w:r>
          </w:p>
        </w:tc>
        <w:tc>
          <w:tcPr>
            <w:tcW w:w="449"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2对</w:t>
            </w:r>
          </w:p>
        </w:tc>
        <w:tc>
          <w:tcPr>
            <w:tcW w:w="449"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578" w:type="pct"/>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2对</w:t>
            </w:r>
          </w:p>
        </w:tc>
        <w:tc>
          <w:tcPr>
            <w:tcW w:w="449"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numId w:val="0"/>
              </w:numPr>
              <w:ind w:left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3" w:type="pct"/>
          </w:tcPr>
          <w:p>
            <w:pPr>
              <w:numPr>
                <w:ilvl w:val="0"/>
                <w:numId w:val="1"/>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870" w:type="pct"/>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脊柱微创牵开器器械盒</w:t>
            </w:r>
          </w:p>
        </w:tc>
        <w:tc>
          <w:tcPr>
            <w:tcW w:w="578" w:type="pct"/>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1个</w:t>
            </w:r>
          </w:p>
        </w:tc>
        <w:tc>
          <w:tcPr>
            <w:tcW w:w="449"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36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80"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12"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41"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07"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64" w:type="pct"/>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3" w:type="pct"/>
            <w:gridSpan w:val="2"/>
            <w:shd w:val="clear" w:color="auto" w:fill="D7D7D7" w:themeFill="background1" w:themeFillShade="D8"/>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合计</w:t>
            </w:r>
          </w:p>
        </w:tc>
        <w:tc>
          <w:tcPr>
            <w:tcW w:w="578" w:type="pct"/>
            <w:shd w:val="clear" w:color="auto" w:fill="D7D7D7" w:themeFill="background1" w:themeFillShade="D8"/>
            <w:vAlign w:val="top"/>
          </w:tcPr>
          <w:p>
            <w:pPr>
              <w:spacing w:line="440" w:lineRule="exact"/>
              <w:jc w:val="center"/>
              <w:rPr>
                <w:rFonts w:hint="eastAsia" w:ascii="仿宋" w:hAnsi="仿宋" w:eastAsia="仿宋" w:cs="仿宋"/>
                <w:color w:val="auto"/>
                <w:szCs w:val="21"/>
                <w:highlight w:val="none"/>
                <w:lang w:val="en-US" w:eastAsia="zh-CN"/>
              </w:rPr>
            </w:pPr>
          </w:p>
        </w:tc>
        <w:tc>
          <w:tcPr>
            <w:tcW w:w="449" w:type="pct"/>
            <w:shd w:val="clear" w:color="auto" w:fill="D7D7D7" w:themeFill="background1" w:themeFillShade="D8"/>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362" w:type="pct"/>
            <w:shd w:val="clear" w:color="auto" w:fill="D7D7D7" w:themeFill="background1" w:themeFillShade="D8"/>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80" w:type="pct"/>
            <w:shd w:val="clear" w:color="auto" w:fill="D7D7D7" w:themeFill="background1" w:themeFillShade="D8"/>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12" w:type="pct"/>
            <w:shd w:val="clear" w:color="auto" w:fill="D7D7D7" w:themeFill="background1" w:themeFillShade="D8"/>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41" w:type="pct"/>
            <w:shd w:val="clear" w:color="auto" w:fill="D7D7D7" w:themeFill="background1" w:themeFillShade="D8"/>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07" w:type="pct"/>
            <w:shd w:val="clear" w:color="auto" w:fill="D7D7D7" w:themeFill="background1" w:themeFillShade="D8"/>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564" w:type="pct"/>
            <w:shd w:val="clear" w:color="auto" w:fill="D7D7D7" w:themeFill="background1" w:themeFillShade="D8"/>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r>
    </w:tbl>
    <w:p>
      <w:pPr>
        <w:pStyle w:val="2"/>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color w:val="auto"/>
          <w:sz w:val="24"/>
          <w:szCs w:val="24"/>
          <w:highlight w:val="none"/>
        </w:rPr>
        <w:t>报价公司（盖章）：</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sz w:val="24"/>
          <w:szCs w:val="24"/>
          <w:highlight w:val="none"/>
        </w:rPr>
      </w:pPr>
      <w:r>
        <w:rPr>
          <w:rFonts w:hint="eastAsia"/>
          <w:color w:val="auto"/>
          <w:sz w:val="24"/>
          <w:szCs w:val="24"/>
          <w:highlight w:val="none"/>
        </w:rPr>
        <w:t>报价联系人：</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color w:val="auto"/>
          <w:sz w:val="24"/>
          <w:szCs w:val="24"/>
          <w:highlight w:val="none"/>
        </w:rPr>
        <w:t>联系方式：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color w:val="auto"/>
          <w:sz w:val="24"/>
          <w:szCs w:val="24"/>
          <w:highlight w:val="none"/>
        </w:rPr>
      </w:pPr>
      <w:r>
        <w:rPr>
          <w:rFonts w:hint="eastAsia"/>
          <w:color w:val="auto"/>
          <w:sz w:val="24"/>
          <w:szCs w:val="24"/>
          <w:highlight w:val="none"/>
        </w:rPr>
        <w:t>邮箱：</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sz w:val="24"/>
          <w:szCs w:val="24"/>
          <w:highlight w:val="none"/>
        </w:rPr>
      </w:pPr>
      <w:r>
        <w:rPr>
          <w:rFonts w:hint="eastAsia"/>
          <w:color w:val="auto"/>
          <w:sz w:val="24"/>
          <w:szCs w:val="24"/>
          <w:highlight w:val="none"/>
        </w:rPr>
        <w:t>报价时间：</w:t>
      </w:r>
    </w:p>
    <w:p>
      <w:pPr>
        <w:spacing w:line="440" w:lineRule="exact"/>
        <w:jc w:val="center"/>
        <w:rPr>
          <w:rFonts w:hint="eastAsia"/>
          <w:b/>
          <w:color w:val="auto"/>
          <w:sz w:val="32"/>
          <w:szCs w:val="32"/>
          <w:highlight w:val="none"/>
        </w:rPr>
      </w:pPr>
    </w:p>
    <w:p>
      <w:pPr>
        <w:jc w:val="center"/>
        <w:rPr>
          <w:rFonts w:hint="eastAsia"/>
          <w:b/>
          <w:bCs/>
          <w:color w:val="auto"/>
          <w:sz w:val="28"/>
          <w:szCs w:val="28"/>
          <w:highlight w:val="none"/>
          <w:lang w:val="en-US" w:eastAsia="zh-CN"/>
        </w:rPr>
      </w:pPr>
    </w:p>
    <w:p>
      <w:pPr>
        <w:spacing w:line="440" w:lineRule="exact"/>
        <w:rPr>
          <w:rFonts w:hint="eastAsia"/>
          <w:b/>
          <w:bCs/>
          <w:color w:val="0070C0"/>
          <w:sz w:val="21"/>
          <w:szCs w:val="21"/>
          <w:highlight w:val="none"/>
        </w:rPr>
      </w:pPr>
      <w:r>
        <w:rPr>
          <w:rFonts w:hint="eastAsia"/>
          <w:b/>
          <w:bCs/>
          <w:color w:val="0070C0"/>
          <w:sz w:val="21"/>
          <w:szCs w:val="21"/>
          <w:highlight w:val="none"/>
        </w:rPr>
        <w:t>报价供应商须同时提供以下资料：</w:t>
      </w:r>
    </w:p>
    <w:p>
      <w:pPr>
        <w:numPr>
          <w:ilvl w:val="0"/>
          <w:numId w:val="2"/>
        </w:numPr>
        <w:spacing w:line="440" w:lineRule="exact"/>
        <w:rPr>
          <w:rFonts w:hint="eastAsia"/>
          <w:b/>
          <w:bCs/>
          <w:color w:val="0070C0"/>
          <w:sz w:val="21"/>
          <w:szCs w:val="21"/>
          <w:highlight w:val="none"/>
        </w:rPr>
      </w:pPr>
      <w:r>
        <w:rPr>
          <w:rFonts w:hint="eastAsia"/>
          <w:b/>
          <w:bCs/>
          <w:color w:val="0070C0"/>
          <w:sz w:val="21"/>
          <w:szCs w:val="21"/>
          <w:highlight w:val="none"/>
          <w:lang w:val="en-US" w:eastAsia="zh-CN"/>
        </w:rPr>
        <w:t>报价单</w:t>
      </w:r>
      <w:r>
        <w:rPr>
          <w:rFonts w:hint="eastAsia"/>
          <w:b/>
          <w:bCs/>
          <w:color w:val="0070C0"/>
          <w:sz w:val="21"/>
          <w:szCs w:val="21"/>
          <w:highlight w:val="none"/>
          <w:lang w:eastAsia="zh-CN"/>
        </w:rPr>
        <w:t>。</w:t>
      </w:r>
    </w:p>
    <w:p>
      <w:pPr>
        <w:numPr>
          <w:ilvl w:val="0"/>
          <w:numId w:val="2"/>
        </w:numPr>
        <w:spacing w:line="440" w:lineRule="exact"/>
        <w:rPr>
          <w:rFonts w:hint="eastAsia"/>
          <w:b/>
          <w:bCs/>
          <w:color w:val="0070C0"/>
          <w:sz w:val="21"/>
          <w:szCs w:val="21"/>
          <w:highlight w:val="none"/>
        </w:rPr>
      </w:pPr>
      <w:r>
        <w:rPr>
          <w:rFonts w:hint="eastAsia"/>
          <w:b/>
          <w:bCs/>
          <w:color w:val="0070C0"/>
          <w:sz w:val="21"/>
          <w:szCs w:val="21"/>
          <w:highlight w:val="none"/>
        </w:rPr>
        <w:t>产品参数、医疗器械注册证</w:t>
      </w:r>
      <w:r>
        <w:rPr>
          <w:rFonts w:hint="eastAsia"/>
          <w:b/>
          <w:bCs/>
          <w:color w:val="0070C0"/>
          <w:sz w:val="21"/>
          <w:szCs w:val="21"/>
          <w:highlight w:val="none"/>
          <w:lang w:eastAsia="zh-CN"/>
        </w:rPr>
        <w:t>。</w:t>
      </w:r>
    </w:p>
    <w:p>
      <w:pPr>
        <w:numPr>
          <w:ilvl w:val="0"/>
          <w:numId w:val="2"/>
        </w:numPr>
        <w:spacing w:line="440" w:lineRule="exact"/>
        <w:rPr>
          <w:rFonts w:hint="eastAsia"/>
          <w:b/>
          <w:bCs/>
          <w:color w:val="0070C0"/>
          <w:sz w:val="21"/>
          <w:szCs w:val="21"/>
          <w:highlight w:val="none"/>
        </w:rPr>
      </w:pPr>
      <w:r>
        <w:rPr>
          <w:rFonts w:hint="eastAsia"/>
          <w:b/>
          <w:bCs/>
          <w:color w:val="0070C0"/>
          <w:sz w:val="21"/>
          <w:szCs w:val="21"/>
          <w:highlight w:val="none"/>
        </w:rPr>
        <w:t>供应商</w:t>
      </w:r>
      <w:r>
        <w:rPr>
          <w:rFonts w:hint="eastAsia"/>
          <w:b/>
          <w:bCs/>
          <w:color w:val="0070C0"/>
          <w:sz w:val="21"/>
          <w:szCs w:val="21"/>
          <w:highlight w:val="none"/>
          <w:lang w:val="en-US" w:eastAsia="zh-CN"/>
        </w:rPr>
        <w:t>及厂家</w:t>
      </w:r>
      <w:r>
        <w:rPr>
          <w:rFonts w:hint="eastAsia"/>
          <w:b/>
          <w:bCs/>
          <w:color w:val="0070C0"/>
          <w:sz w:val="21"/>
          <w:szCs w:val="21"/>
          <w:highlight w:val="none"/>
        </w:rPr>
        <w:t>证件</w:t>
      </w:r>
      <w:r>
        <w:rPr>
          <w:rFonts w:hint="eastAsia"/>
          <w:b/>
          <w:bCs/>
          <w:color w:val="0070C0"/>
          <w:sz w:val="21"/>
          <w:szCs w:val="21"/>
          <w:highlight w:val="none"/>
          <w:lang w:eastAsia="zh-CN"/>
        </w:rPr>
        <w:t>（</w:t>
      </w:r>
      <w:r>
        <w:rPr>
          <w:rFonts w:hint="eastAsia"/>
          <w:b/>
          <w:bCs/>
          <w:color w:val="0070C0"/>
          <w:sz w:val="21"/>
          <w:szCs w:val="21"/>
          <w:highlight w:val="none"/>
          <w:lang w:val="en-US" w:eastAsia="zh-CN"/>
        </w:rPr>
        <w:t>营业执照、医疗器械经营许可证/备案凭证、生产许可证、授权书等</w:t>
      </w:r>
      <w:r>
        <w:rPr>
          <w:rFonts w:hint="eastAsia"/>
          <w:b/>
          <w:bCs/>
          <w:color w:val="0070C0"/>
          <w:sz w:val="21"/>
          <w:szCs w:val="21"/>
          <w:highlight w:val="none"/>
          <w:lang w:eastAsia="zh-CN"/>
        </w:rPr>
        <w:t>）</w:t>
      </w:r>
      <w:r>
        <w:rPr>
          <w:rFonts w:hint="eastAsia"/>
          <w:b/>
          <w:bCs/>
          <w:color w:val="0070C0"/>
          <w:sz w:val="21"/>
          <w:szCs w:val="21"/>
          <w:highlight w:val="none"/>
        </w:rPr>
        <w:t>。</w:t>
      </w:r>
    </w:p>
    <w:p>
      <w:pPr>
        <w:spacing w:line="440" w:lineRule="exact"/>
        <w:jc w:val="center"/>
        <w:rPr>
          <w:rFonts w:hint="eastAsia"/>
          <w:b/>
          <w:color w:val="auto"/>
          <w:sz w:val="32"/>
          <w:szCs w:val="32"/>
          <w:highlight w:val="none"/>
        </w:rPr>
      </w:pPr>
    </w:p>
    <w:p>
      <w:pPr>
        <w:spacing w:line="440" w:lineRule="exact"/>
        <w:jc w:val="center"/>
        <w:rPr>
          <w:rFonts w:hint="eastAsia"/>
          <w:b/>
          <w:color w:val="auto"/>
          <w:sz w:val="32"/>
          <w:szCs w:val="32"/>
          <w:highlight w:val="none"/>
        </w:rPr>
      </w:pPr>
    </w:p>
    <w:p>
      <w:pPr>
        <w:spacing w:line="440" w:lineRule="exact"/>
        <w:jc w:val="center"/>
        <w:rPr>
          <w:rFonts w:hint="eastAsia"/>
          <w:b/>
          <w:color w:val="auto"/>
          <w:sz w:val="32"/>
          <w:szCs w:val="32"/>
          <w:highlight w:val="none"/>
        </w:rPr>
      </w:pPr>
    </w:p>
    <w:p>
      <w:pPr>
        <w:pStyle w:val="2"/>
        <w:rPr>
          <w:rFonts w:hint="eastAsia"/>
          <w:b/>
          <w:color w:val="auto"/>
          <w:sz w:val="32"/>
          <w:szCs w:val="32"/>
          <w:highlight w:val="none"/>
        </w:rPr>
      </w:pPr>
    </w:p>
    <w:p>
      <w:pPr>
        <w:rPr>
          <w:rFonts w:hint="eastAsia"/>
          <w:b/>
          <w:color w:val="auto"/>
          <w:sz w:val="32"/>
          <w:szCs w:val="32"/>
          <w:highlight w:val="none"/>
        </w:rPr>
      </w:pPr>
    </w:p>
    <w:p>
      <w:pPr>
        <w:pStyle w:val="2"/>
        <w:rPr>
          <w:rFonts w:hint="eastAsia"/>
          <w:b/>
          <w:color w:val="auto"/>
          <w:sz w:val="32"/>
          <w:szCs w:val="32"/>
          <w:highlight w:val="none"/>
        </w:rPr>
      </w:pPr>
    </w:p>
    <w:p>
      <w:pPr>
        <w:rPr>
          <w:rFonts w:hint="eastAsia"/>
          <w:b/>
          <w:color w:val="auto"/>
          <w:sz w:val="32"/>
          <w:szCs w:val="32"/>
          <w:highlight w:val="none"/>
        </w:rPr>
      </w:pPr>
    </w:p>
    <w:p>
      <w:pPr>
        <w:pStyle w:val="2"/>
        <w:rPr>
          <w:rFonts w:hint="eastAsia"/>
          <w:b/>
          <w:color w:val="auto"/>
          <w:sz w:val="32"/>
          <w:szCs w:val="32"/>
          <w:highlight w:val="none"/>
        </w:rPr>
      </w:pPr>
    </w:p>
    <w:p>
      <w:pPr>
        <w:rPr>
          <w:rFonts w:hint="eastAsia"/>
          <w:b/>
          <w:color w:val="auto"/>
          <w:sz w:val="32"/>
          <w:szCs w:val="32"/>
          <w:highlight w:val="none"/>
        </w:rPr>
      </w:pPr>
    </w:p>
    <w:p>
      <w:pPr>
        <w:pStyle w:val="2"/>
        <w:rPr>
          <w:rFonts w:hint="eastAsia"/>
          <w:b/>
          <w:color w:val="auto"/>
          <w:sz w:val="32"/>
          <w:szCs w:val="32"/>
          <w:highlight w:val="none"/>
        </w:rPr>
      </w:pPr>
    </w:p>
    <w:p>
      <w:pPr>
        <w:jc w:val="center"/>
        <w:rPr>
          <w:rFonts w:ascii="宋体" w:hAnsi="宋体"/>
          <w:b/>
          <w:color w:val="auto"/>
          <w:kern w:val="28"/>
          <w:sz w:val="44"/>
          <w:szCs w:val="36"/>
          <w:highlight w:val="none"/>
        </w:rPr>
      </w:pPr>
      <w:r>
        <w:rPr>
          <w:rFonts w:hint="eastAsia" w:ascii="宋体" w:hAnsi="宋体"/>
          <w:b/>
          <w:color w:val="auto"/>
          <w:kern w:val="28"/>
          <w:sz w:val="44"/>
          <w:szCs w:val="36"/>
          <w:highlight w:val="none"/>
        </w:rPr>
        <w:t>采购</w:t>
      </w:r>
      <w:r>
        <w:rPr>
          <w:rFonts w:ascii="宋体" w:hAnsi="宋体"/>
          <w:b/>
          <w:color w:val="auto"/>
          <w:kern w:val="28"/>
          <w:sz w:val="44"/>
          <w:szCs w:val="36"/>
          <w:highlight w:val="none"/>
        </w:rPr>
        <w:t>需求书</w:t>
      </w:r>
      <w:bookmarkStart w:id="0" w:name="_GoBack"/>
      <w:bookmarkEnd w:id="0"/>
    </w:p>
    <w:p>
      <w:pPr>
        <w:numPr>
          <w:ilvl w:val="0"/>
          <w:numId w:val="3"/>
        </w:num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总则：</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投标供应商报价应包括标的设备（原装、全新合格的设备）、相关附件、配套设施、税费、运费、保险费、仓储费、安装调试、培训、质保等的全部费用，在项目实施过程中出现报价内容的任何遗漏，均由中标供应商负责相关费用，采购人将不再支付任何费用。</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招标文件中凡有“★”标识的内容条款为关键条款，投标供应商必须对此作出回答并完全满足这些要求不可以出现任何负偏离，对这些关键条款的任何负偏离将视为无效投标。加注“▲”的内容为重点评标项目，投标供应商必须对该标识项目按照要求进行真实应答描述。</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3.本项目不接受联合体投标，中标供应商不得以任何方式转包本项目。</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4.单位负责人为同一人或者存在直接控股、关联关系的不同投标人，不得参加同一合同项下的招标活动。</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投标供应商应该符合《医疗器械监督管理条例》规定，如投标供应商为生产厂家，还应该符合《医疗器械生产质量管理规范》规定，如投标供应商为经销商还应符合《医疗器械经营质量管理规范》规定，并结合本项目特性提供有效的医疗器械产品注册/备案证明材料和投标供应商的经营许可/备案证明材料。</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6.本文的“质保期”是指中标标的物经约定的验收机构完成验收之日起算，截止中标人承诺的期限。</w:t>
      </w:r>
    </w:p>
    <w:p>
      <w:pPr>
        <w:pStyle w:val="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投标供应商</w:t>
      </w:r>
      <w:r>
        <w:rPr>
          <w:rFonts w:hint="eastAsia" w:ascii="仿宋" w:hAnsi="仿宋" w:eastAsia="仿宋" w:cs="仿宋"/>
          <w:color w:val="auto"/>
          <w:sz w:val="24"/>
          <w:highlight w:val="none"/>
          <w:lang w:val="en-US" w:eastAsia="zh-CN"/>
        </w:rPr>
        <w:t>需提供完整的、无覆盖的医疗器械注册证及其附件/附页，并把所投产品的型号明确标识出来。</w:t>
      </w:r>
    </w:p>
    <w:p>
      <w:pPr>
        <w:rPr>
          <w:rFonts w:hint="default"/>
          <w:color w:val="auto"/>
          <w:highlight w:val="none"/>
          <w:lang w:val="en-US" w:eastAsia="zh-CN"/>
        </w:rPr>
      </w:pPr>
      <w:r>
        <w:rPr>
          <w:rFonts w:hint="eastAsia" w:ascii="仿宋" w:hAnsi="仿宋" w:eastAsia="仿宋" w:cs="仿宋"/>
          <w:color w:val="auto"/>
          <w:sz w:val="24"/>
          <w:highlight w:val="none"/>
          <w:lang w:val="en-US" w:eastAsia="zh-CN"/>
        </w:rPr>
        <w:t>8.报价时需严格按医疗器械注册证填写产品的名称、型号/规格、注册证号等信息。</w:t>
      </w:r>
    </w:p>
    <w:p>
      <w:pPr>
        <w:numPr>
          <w:ilvl w:val="0"/>
          <w:numId w:val="3"/>
        </w:num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基本需求</w:t>
      </w:r>
    </w:p>
    <w:tbl>
      <w:tblPr>
        <w:tblStyle w:val="9"/>
        <w:tblW w:w="11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4"/>
        <w:gridCol w:w="4172"/>
        <w:gridCol w:w="2717"/>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184" w:type="dxa"/>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4172" w:type="dxa"/>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2717" w:type="dxa"/>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需求部门</w:t>
            </w:r>
          </w:p>
        </w:tc>
        <w:tc>
          <w:tcPr>
            <w:tcW w:w="2717" w:type="dxa"/>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2184" w:type="dxa"/>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4172" w:type="dxa"/>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脊柱外科</w:t>
            </w:r>
            <w:r>
              <w:rPr>
                <w:rFonts w:hint="eastAsia" w:ascii="仿宋" w:hAnsi="仿宋" w:eastAsia="仿宋" w:cs="仿宋"/>
                <w:color w:val="auto"/>
                <w:sz w:val="24"/>
                <w:highlight w:val="none"/>
              </w:rPr>
              <w:t>手术器械</w:t>
            </w:r>
          </w:p>
        </w:tc>
        <w:tc>
          <w:tcPr>
            <w:tcW w:w="2717" w:type="dxa"/>
          </w:tcPr>
          <w:p>
            <w:pPr>
              <w:spacing w:line="440" w:lineRule="exact"/>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lang w:val="en-US" w:eastAsia="zh-CN"/>
              </w:rPr>
              <w:t>骨一科</w:t>
            </w:r>
          </w:p>
        </w:tc>
        <w:tc>
          <w:tcPr>
            <w:tcW w:w="2717" w:type="dxa"/>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一批</w:t>
            </w:r>
          </w:p>
        </w:tc>
      </w:tr>
    </w:tbl>
    <w:p>
      <w:pPr>
        <w:numPr>
          <w:ilvl w:val="0"/>
          <w:numId w:val="3"/>
        </w:numPr>
        <w:spacing w:line="440" w:lineRule="exact"/>
        <w:rPr>
          <w:rFonts w:hint="eastAsia"/>
          <w:color w:val="auto"/>
          <w:highlight w:val="none"/>
          <w:lang w:val="en-US" w:eastAsia="zh-CN"/>
        </w:rPr>
      </w:pPr>
      <w:r>
        <w:rPr>
          <w:rFonts w:hint="eastAsia" w:ascii="仿宋" w:hAnsi="仿宋" w:eastAsia="仿宋" w:cs="仿宋"/>
          <w:b/>
          <w:color w:val="auto"/>
          <w:sz w:val="24"/>
          <w:highlight w:val="none"/>
        </w:rPr>
        <w:t>技术参数：</w:t>
      </w:r>
    </w:p>
    <w:tbl>
      <w:tblPr>
        <w:tblStyle w:val="9"/>
        <w:tblW w:w="14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214"/>
        <w:gridCol w:w="1009"/>
        <w:gridCol w:w="7060"/>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4" w:type="dxa"/>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14" w:type="dxa"/>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设备</w:t>
            </w:r>
          </w:p>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名称</w:t>
            </w:r>
          </w:p>
        </w:tc>
        <w:tc>
          <w:tcPr>
            <w:tcW w:w="1009" w:type="dxa"/>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采购</w:t>
            </w:r>
          </w:p>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7060" w:type="dxa"/>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参数要求</w:t>
            </w:r>
          </w:p>
        </w:tc>
        <w:tc>
          <w:tcPr>
            <w:tcW w:w="4252" w:type="dxa"/>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4"/>
              </w:numPr>
              <w:spacing w:line="440" w:lineRule="exact"/>
              <w:ind w:left="567" w:leftChars="0" w:hanging="567" w:firstLineChars="0"/>
              <w:jc w:val="both"/>
              <w:rPr>
                <w:rFonts w:ascii="仿宋" w:hAnsi="仿宋" w:eastAsia="仿宋" w:cs="仿宋"/>
                <w:color w:val="auto"/>
                <w:sz w:val="24"/>
                <w:highlight w:val="none"/>
              </w:rPr>
            </w:pPr>
          </w:p>
        </w:tc>
        <w:tc>
          <w:tcPr>
            <w:tcW w:w="1214" w:type="dxa"/>
          </w:tcPr>
          <w:p>
            <w:pPr>
              <w:spacing w:line="440" w:lineRule="exact"/>
              <w:jc w:val="center"/>
              <w:rPr>
                <w:rFonts w:hint="default" w:ascii="宋体" w:hAnsi="宋体" w:eastAsiaTheme="minorEastAsia"/>
                <w:color w:val="auto"/>
                <w:szCs w:val="21"/>
                <w:highlight w:val="none"/>
                <w:lang w:val="en-US" w:eastAsia="zh-CN"/>
              </w:rPr>
            </w:pPr>
            <w:r>
              <w:rPr>
                <w:rFonts w:hint="eastAsia" w:ascii="仿宋" w:hAnsi="仿宋" w:eastAsia="仿宋" w:cs="仿宋"/>
                <w:color w:val="auto"/>
                <w:szCs w:val="21"/>
                <w:highlight w:val="none"/>
                <w:lang w:val="en-US" w:eastAsia="zh-CN"/>
              </w:rPr>
              <w:t>椎板咬骨钳</w:t>
            </w:r>
          </w:p>
        </w:tc>
        <w:tc>
          <w:tcPr>
            <w:tcW w:w="1009" w:type="dxa"/>
          </w:tcPr>
          <w:p>
            <w:pPr>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把</w:t>
            </w:r>
          </w:p>
        </w:tc>
        <w:tc>
          <w:tcPr>
            <w:tcW w:w="7060" w:type="dxa"/>
          </w:tcPr>
          <w:p>
            <w:pPr>
              <w:numPr>
                <w:ilvl w:val="0"/>
                <w:numId w:val="5"/>
              </w:numPr>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采用DLC材质，高耐腐</w:t>
            </w:r>
          </w:p>
          <w:p>
            <w:pPr>
              <w:numPr>
                <w:ilvl w:val="0"/>
                <w:numId w:val="5"/>
              </w:numPr>
              <w:ind w:left="0" w:leftChars="0" w:firstLine="0" w:firstLineChars="0"/>
              <w:jc w:val="left"/>
              <w:rPr>
                <w:rFonts w:hint="default"/>
                <w:color w:val="auto"/>
                <w:highlight w:val="none"/>
                <w:lang w:val="en-US"/>
              </w:rPr>
            </w:pPr>
            <w:r>
              <w:rPr>
                <w:rFonts w:hint="eastAsia" w:ascii="仿宋" w:hAnsi="仿宋" w:eastAsia="仿宋" w:cs="仿宋"/>
                <w:color w:val="auto"/>
                <w:szCs w:val="21"/>
                <w:highlight w:val="none"/>
                <w:lang w:val="en-US" w:eastAsia="zh-CN"/>
              </w:rPr>
              <w:t>工作长度250mm±5%，刃宽2.0mm，角度110°</w:t>
            </w:r>
          </w:p>
          <w:p>
            <w:pPr>
              <w:numPr>
                <w:ilvl w:val="0"/>
                <w:numId w:val="5"/>
              </w:numPr>
              <w:ind w:left="0" w:leftChars="0" w:firstLine="0" w:firstLineChars="0"/>
              <w:jc w:val="left"/>
              <w:rPr>
                <w:rFonts w:hint="default"/>
                <w:color w:val="auto"/>
                <w:highlight w:val="none"/>
                <w:lang w:val="en-US"/>
              </w:rPr>
            </w:pPr>
            <w:r>
              <w:rPr>
                <w:rFonts w:hint="eastAsia" w:ascii="仿宋" w:hAnsi="仿宋" w:eastAsia="仿宋" w:cs="仿宋"/>
                <w:color w:val="auto"/>
                <w:kern w:val="2"/>
                <w:sz w:val="21"/>
                <w:szCs w:val="21"/>
                <w:highlight w:val="none"/>
                <w:lang w:val="en-US" w:eastAsia="zh-CN" w:bidi="ar-SA"/>
              </w:rPr>
              <w:t>硅胶握手柄，防滑</w:t>
            </w:r>
          </w:p>
        </w:tc>
        <w:tc>
          <w:tcPr>
            <w:tcW w:w="4252" w:type="dxa"/>
          </w:tcPr>
          <w:p>
            <w:pPr>
              <w:jc w:val="center"/>
              <w:rPr>
                <w:rFonts w:ascii="仿宋" w:hAnsi="仿宋" w:eastAsia="仿宋" w:cs="仿宋"/>
                <w:color w:val="auto"/>
                <w:highlight w:val="none"/>
              </w:rPr>
            </w:pPr>
            <w:r>
              <w:rPr>
                <w:color w:val="auto"/>
                <w:highlight w:val="none"/>
              </w:rPr>
              <w:drawing>
                <wp:inline distT="0" distB="0" distL="114300" distR="114300">
                  <wp:extent cx="1626235" cy="818515"/>
                  <wp:effectExtent l="0" t="0" r="12065"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1626235" cy="8185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584" w:type="dxa"/>
          </w:tcPr>
          <w:p>
            <w:pPr>
              <w:numPr>
                <w:ilvl w:val="0"/>
                <w:numId w:val="4"/>
              </w:numPr>
              <w:spacing w:line="440" w:lineRule="exact"/>
              <w:ind w:left="567" w:leftChars="0" w:hanging="567" w:firstLineChars="0"/>
              <w:jc w:val="center"/>
              <w:rPr>
                <w:rFonts w:hint="eastAsia" w:ascii="仿宋" w:hAnsi="仿宋" w:eastAsia="仿宋" w:cs="仿宋"/>
                <w:color w:val="auto"/>
                <w:sz w:val="24"/>
                <w:highlight w:val="none"/>
                <w:lang w:val="en-US" w:eastAsia="zh-CN"/>
              </w:rPr>
            </w:pPr>
          </w:p>
        </w:tc>
        <w:tc>
          <w:tcPr>
            <w:tcW w:w="1214" w:type="dxa"/>
            <w:vAlign w:val="top"/>
          </w:tcPr>
          <w:p>
            <w:pPr>
              <w:spacing w:line="440" w:lineRule="exact"/>
              <w:jc w:val="center"/>
              <w:rPr>
                <w:rFonts w:hint="eastAsia" w:ascii="宋体" w:hAnsi="宋体" w:eastAsiaTheme="minorEastAsia" w:cstheme="minorBidi"/>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椎板咬骨钳</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把</w:t>
            </w:r>
          </w:p>
        </w:tc>
        <w:tc>
          <w:tcPr>
            <w:tcW w:w="7060" w:type="dxa"/>
            <w:vAlign w:val="top"/>
          </w:tcPr>
          <w:p>
            <w:pPr>
              <w:numPr>
                <w:ilvl w:val="0"/>
                <w:numId w:val="6"/>
              </w:numPr>
              <w:ind w:left="0" w:leftChars="0" w:firstLine="0" w:firstLineChars="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采用DLC材质，高耐腐</w:t>
            </w:r>
          </w:p>
          <w:p>
            <w:pPr>
              <w:numPr>
                <w:ilvl w:val="0"/>
                <w:numId w:val="6"/>
              </w:numPr>
              <w:ind w:left="0" w:leftChars="0" w:firstLine="0" w:firstLineChars="0"/>
              <w:jc w:val="left"/>
              <w:rPr>
                <w:rFonts w:hint="eastAsia"/>
                <w:color w:val="auto"/>
                <w:highlight w:val="none"/>
                <w:lang w:val="en-US" w:eastAsia="zh-CN"/>
              </w:rPr>
            </w:pPr>
            <w:r>
              <w:rPr>
                <w:rFonts w:hint="eastAsia" w:ascii="仿宋" w:hAnsi="仿宋" w:eastAsia="仿宋" w:cs="仿宋"/>
                <w:color w:val="auto"/>
                <w:szCs w:val="21"/>
                <w:highlight w:val="none"/>
                <w:lang w:val="en-US" w:eastAsia="zh-CN"/>
              </w:rPr>
              <w:t>工作长度250mm±5%，刃宽3.0mm，角度130°</w:t>
            </w:r>
          </w:p>
          <w:p>
            <w:pPr>
              <w:numPr>
                <w:ilvl w:val="0"/>
                <w:numId w:val="6"/>
              </w:numPr>
              <w:ind w:left="0" w:leftChars="0" w:firstLine="0" w:firstLineChars="0"/>
              <w:jc w:val="left"/>
              <w:rPr>
                <w:rFonts w:hint="eastAsia"/>
                <w:color w:val="auto"/>
                <w:highlight w:val="none"/>
                <w:lang w:val="en-US" w:eastAsia="zh-CN"/>
              </w:rPr>
            </w:pPr>
            <w:r>
              <w:rPr>
                <w:rFonts w:hint="eastAsia" w:ascii="仿宋" w:hAnsi="仿宋" w:eastAsia="仿宋" w:cs="仿宋"/>
                <w:color w:val="auto"/>
                <w:kern w:val="2"/>
                <w:sz w:val="21"/>
                <w:szCs w:val="21"/>
                <w:highlight w:val="none"/>
                <w:lang w:val="en-US" w:eastAsia="zh-CN" w:bidi="ar-SA"/>
              </w:rPr>
              <w:t>硅胶握手柄，防滑</w:t>
            </w:r>
          </w:p>
        </w:tc>
        <w:tc>
          <w:tcPr>
            <w:tcW w:w="4252" w:type="dxa"/>
          </w:tcPr>
          <w:p>
            <w:pPr>
              <w:jc w:val="center"/>
              <w:rPr>
                <w:color w:val="auto"/>
                <w:highlight w:val="none"/>
              </w:rPr>
            </w:pPr>
            <w:r>
              <w:rPr>
                <w:color w:val="auto"/>
                <w:highlight w:val="none"/>
              </w:rPr>
              <w:drawing>
                <wp:inline distT="0" distB="0" distL="114300" distR="114300">
                  <wp:extent cx="1626235" cy="818515"/>
                  <wp:effectExtent l="0" t="0" r="12065" b="63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4"/>
                          <a:stretch>
                            <a:fillRect/>
                          </a:stretch>
                        </pic:blipFill>
                        <pic:spPr>
                          <a:xfrm>
                            <a:off x="0" y="0"/>
                            <a:ext cx="1626235" cy="8185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4"/>
              </w:numPr>
              <w:spacing w:line="440" w:lineRule="exact"/>
              <w:ind w:left="567" w:leftChars="0" w:hanging="567" w:firstLineChars="0"/>
              <w:jc w:val="center"/>
              <w:rPr>
                <w:rFonts w:hint="eastAsia" w:ascii="仿宋" w:hAnsi="仿宋" w:eastAsia="仿宋" w:cs="仿宋"/>
                <w:color w:val="auto"/>
                <w:sz w:val="24"/>
                <w:highlight w:val="none"/>
                <w:lang w:val="en-US" w:eastAsia="zh-CN"/>
              </w:rPr>
            </w:pPr>
          </w:p>
        </w:tc>
        <w:tc>
          <w:tcPr>
            <w:tcW w:w="1214" w:type="dxa"/>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髓核钳</w:t>
            </w:r>
          </w:p>
        </w:tc>
        <w:tc>
          <w:tcPr>
            <w:tcW w:w="1009" w:type="dxa"/>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3把</w:t>
            </w:r>
          </w:p>
        </w:tc>
        <w:tc>
          <w:tcPr>
            <w:tcW w:w="7060" w:type="dxa"/>
            <w:vAlign w:val="top"/>
          </w:tcPr>
          <w:p>
            <w:pPr>
              <w:numPr>
                <w:ilvl w:val="0"/>
                <w:numId w:val="7"/>
              </w:numPr>
              <w:ind w:left="0" w:leftChars="0" w:firstLine="0" w:firstLineChars="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采用DLC材质，高耐腐</w:t>
            </w:r>
          </w:p>
          <w:p>
            <w:pPr>
              <w:numPr>
                <w:ilvl w:val="0"/>
                <w:numId w:val="7"/>
              </w:numPr>
              <w:ind w:left="0" w:leftChars="0" w:firstLine="0" w:firstLineChars="0"/>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迷你型直头，工作长度190mm±5%，刃宽1.0mm</w:t>
            </w:r>
          </w:p>
          <w:p>
            <w:pPr>
              <w:numPr>
                <w:ilvl w:val="0"/>
                <w:numId w:val="7"/>
              </w:numPr>
              <w:ind w:left="0" w:leftChars="0" w:firstLine="0" w:firstLineChars="0"/>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指圈手柄</w:t>
            </w:r>
          </w:p>
        </w:tc>
        <w:tc>
          <w:tcPr>
            <w:tcW w:w="4252" w:type="dxa"/>
          </w:tcPr>
          <w:p>
            <w:pPr>
              <w:jc w:val="center"/>
              <w:rPr>
                <w:color w:val="auto"/>
                <w:highlight w:val="none"/>
              </w:rPr>
            </w:pPr>
            <w:r>
              <w:rPr>
                <w:color w:val="auto"/>
                <w:highlight w:val="none"/>
              </w:rPr>
              <w:drawing>
                <wp:inline distT="0" distB="0" distL="114300" distR="114300">
                  <wp:extent cx="2486025" cy="798830"/>
                  <wp:effectExtent l="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2486025" cy="7988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4"/>
              </w:numPr>
              <w:spacing w:line="440" w:lineRule="exact"/>
              <w:ind w:left="567" w:leftChars="0" w:hanging="567" w:firstLineChars="0"/>
              <w:jc w:val="center"/>
              <w:rPr>
                <w:rFonts w:hint="eastAsia" w:ascii="仿宋" w:hAnsi="仿宋" w:eastAsia="仿宋" w:cs="仿宋"/>
                <w:color w:val="auto"/>
                <w:sz w:val="24"/>
                <w:highlight w:val="none"/>
                <w:lang w:val="en-US" w:eastAsia="zh-CN"/>
              </w:rPr>
            </w:pPr>
          </w:p>
        </w:tc>
        <w:tc>
          <w:tcPr>
            <w:tcW w:w="1214" w:type="dxa"/>
            <w:vAlign w:val="top"/>
          </w:tcPr>
          <w:p>
            <w:pPr>
              <w:spacing w:line="44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髓核钳</w:t>
            </w:r>
          </w:p>
        </w:tc>
        <w:tc>
          <w:tcPr>
            <w:tcW w:w="1009" w:type="dxa"/>
            <w:vAlign w:val="top"/>
          </w:tcPr>
          <w:p>
            <w:pPr>
              <w:spacing w:line="44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3把</w:t>
            </w:r>
          </w:p>
        </w:tc>
        <w:tc>
          <w:tcPr>
            <w:tcW w:w="7060" w:type="dxa"/>
            <w:vAlign w:val="top"/>
          </w:tcPr>
          <w:p>
            <w:pPr>
              <w:numPr>
                <w:ilvl w:val="0"/>
                <w:numId w:val="8"/>
              </w:numPr>
              <w:ind w:left="0" w:leftChars="0" w:firstLine="0" w:firstLineChars="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采用DLC材质，高耐腐</w:t>
            </w:r>
          </w:p>
          <w:p>
            <w:pPr>
              <w:numPr>
                <w:ilvl w:val="0"/>
                <w:numId w:val="8"/>
              </w:numPr>
              <w:ind w:left="0" w:leftChars="0" w:firstLine="0" w:firstLineChars="0"/>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迷你型直头，工作长度190mm±5%，刃宽2.0mm</w:t>
            </w:r>
            <w:r>
              <w:rPr>
                <w:rFonts w:hint="eastAsia" w:ascii="仿宋" w:hAnsi="仿宋" w:eastAsia="仿宋" w:cs="仿宋"/>
                <w:color w:val="auto"/>
                <w:szCs w:val="21"/>
                <w:highlight w:val="none"/>
                <w:lang w:val="en-US" w:eastAsia="zh-CN"/>
              </w:rPr>
              <w:t>±5%</w:t>
            </w:r>
          </w:p>
          <w:p>
            <w:pPr>
              <w:numPr>
                <w:ilvl w:val="0"/>
                <w:numId w:val="8"/>
              </w:numPr>
              <w:ind w:left="0" w:leftChars="0" w:firstLine="0" w:firstLineChars="0"/>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指圈手柄</w:t>
            </w:r>
          </w:p>
        </w:tc>
        <w:tc>
          <w:tcPr>
            <w:tcW w:w="4252" w:type="dxa"/>
          </w:tcPr>
          <w:p>
            <w:pPr>
              <w:jc w:val="center"/>
              <w:rPr>
                <w:color w:val="auto"/>
                <w:highlight w:val="none"/>
              </w:rPr>
            </w:pPr>
            <w:r>
              <w:rPr>
                <w:color w:val="auto"/>
                <w:highlight w:val="none"/>
              </w:rPr>
              <w:drawing>
                <wp:inline distT="0" distB="0" distL="114300" distR="114300">
                  <wp:extent cx="2486025" cy="79883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486025" cy="7988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4"/>
              </w:numPr>
              <w:spacing w:line="440" w:lineRule="exact"/>
              <w:ind w:left="567" w:leftChars="0" w:hanging="567" w:firstLineChars="0"/>
              <w:jc w:val="center"/>
              <w:rPr>
                <w:rFonts w:hint="eastAsia" w:ascii="仿宋" w:hAnsi="仿宋" w:eastAsia="仿宋" w:cs="仿宋"/>
                <w:color w:val="auto"/>
                <w:sz w:val="24"/>
                <w:highlight w:val="none"/>
                <w:lang w:val="en-US" w:eastAsia="zh-CN"/>
              </w:rPr>
            </w:pPr>
          </w:p>
        </w:tc>
        <w:tc>
          <w:tcPr>
            <w:tcW w:w="1214"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髓核钳</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3把</w:t>
            </w:r>
          </w:p>
        </w:tc>
        <w:tc>
          <w:tcPr>
            <w:tcW w:w="7060" w:type="dxa"/>
            <w:vAlign w:val="top"/>
          </w:tcPr>
          <w:p>
            <w:pPr>
              <w:numPr>
                <w:ilvl w:val="0"/>
                <w:numId w:val="9"/>
              </w:numPr>
              <w:ind w:left="0" w:leftChars="0" w:firstLine="0" w:firstLineChars="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采用DLC材质，高耐腐</w:t>
            </w:r>
          </w:p>
          <w:p>
            <w:pPr>
              <w:numPr>
                <w:ilvl w:val="0"/>
                <w:numId w:val="9"/>
              </w:numPr>
              <w:ind w:left="0" w:leftChars="0" w:firstLine="0" w:firstLineChars="0"/>
              <w:jc w:val="left"/>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迷你型直头，工作长度190mm±5%，刃宽3.0mm</w:t>
            </w:r>
            <w:r>
              <w:rPr>
                <w:rFonts w:hint="eastAsia" w:ascii="仿宋" w:hAnsi="仿宋" w:eastAsia="仿宋" w:cs="仿宋"/>
                <w:color w:val="auto"/>
                <w:szCs w:val="21"/>
                <w:highlight w:val="none"/>
                <w:lang w:val="en-US" w:eastAsia="zh-CN"/>
              </w:rPr>
              <w:t>±5%</w:t>
            </w:r>
          </w:p>
          <w:p>
            <w:pPr>
              <w:numPr>
                <w:ilvl w:val="0"/>
                <w:numId w:val="9"/>
              </w:numPr>
              <w:ind w:left="0" w:leftChars="0" w:firstLine="0" w:firstLineChars="0"/>
              <w:jc w:val="left"/>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指圈手柄</w:t>
            </w:r>
          </w:p>
        </w:tc>
        <w:tc>
          <w:tcPr>
            <w:tcW w:w="4252" w:type="dxa"/>
          </w:tcPr>
          <w:p>
            <w:pPr>
              <w:jc w:val="center"/>
              <w:rPr>
                <w:color w:val="auto"/>
                <w:highlight w:val="none"/>
              </w:rPr>
            </w:pPr>
            <w:r>
              <w:rPr>
                <w:color w:val="auto"/>
                <w:highlight w:val="none"/>
              </w:rPr>
              <w:drawing>
                <wp:inline distT="0" distB="0" distL="114300" distR="114300">
                  <wp:extent cx="2486025" cy="79883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2486025" cy="7988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4"/>
              </w:numPr>
              <w:spacing w:line="440" w:lineRule="exact"/>
              <w:ind w:left="567" w:leftChars="0" w:hanging="567" w:firstLineChars="0"/>
              <w:jc w:val="center"/>
              <w:rPr>
                <w:rFonts w:hint="eastAsia" w:ascii="仿宋" w:hAnsi="仿宋" w:eastAsia="仿宋" w:cs="仿宋"/>
                <w:color w:val="auto"/>
                <w:sz w:val="24"/>
                <w:highlight w:val="none"/>
                <w:lang w:val="en-US" w:eastAsia="zh-CN"/>
              </w:rPr>
            </w:pPr>
          </w:p>
        </w:tc>
        <w:tc>
          <w:tcPr>
            <w:tcW w:w="1214"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髓核钳</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3把</w:t>
            </w:r>
          </w:p>
        </w:tc>
        <w:tc>
          <w:tcPr>
            <w:tcW w:w="7060" w:type="dxa"/>
            <w:vAlign w:val="top"/>
          </w:tcPr>
          <w:p>
            <w:pPr>
              <w:numPr>
                <w:ilvl w:val="0"/>
                <w:numId w:val="10"/>
              </w:numPr>
              <w:ind w:left="0" w:leftChars="0" w:firstLine="0" w:firstLineChars="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采用DLC材质，高耐腐</w:t>
            </w:r>
          </w:p>
          <w:p>
            <w:pPr>
              <w:keepNext w:val="0"/>
              <w:keepLines w:val="0"/>
              <w:widowControl/>
              <w:numPr>
                <w:ilvl w:val="0"/>
                <w:numId w:val="11"/>
              </w:numPr>
              <w:suppressLineNumbers w:val="0"/>
              <w:jc w:val="left"/>
              <w:rPr>
                <w:rFonts w:hint="eastAsia"/>
                <w:color w:val="auto"/>
                <w:highlight w:val="none"/>
                <w:lang w:val="en-US" w:eastAsia="zh-CN"/>
              </w:rPr>
            </w:pPr>
            <w:r>
              <w:rPr>
                <w:rFonts w:hint="eastAsia" w:ascii="仿宋" w:hAnsi="仿宋" w:eastAsia="仿宋" w:cs="仿宋"/>
                <w:color w:val="auto"/>
                <w:szCs w:val="21"/>
                <w:highlight w:val="none"/>
                <w:lang w:val="en-US" w:eastAsia="zh-CN"/>
              </w:rPr>
              <w:t>工作长度190mm±5%，刃宽2.0mm</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val="en-US" w:eastAsia="zh-CN"/>
              </w:rPr>
              <w:t>，迷你型弯头</w:t>
            </w:r>
          </w:p>
          <w:p>
            <w:pPr>
              <w:numPr>
                <w:ilvl w:val="0"/>
                <w:numId w:val="10"/>
              </w:numPr>
              <w:ind w:left="0" w:leftChars="0" w:firstLine="0" w:firstLineChars="0"/>
              <w:jc w:val="left"/>
              <w:rPr>
                <w:rFonts w:hint="eastAsia"/>
                <w:color w:val="auto"/>
                <w:highlight w:val="none"/>
                <w:lang w:val="en-US" w:eastAsia="zh-CN"/>
              </w:rPr>
            </w:pPr>
            <w:r>
              <w:rPr>
                <w:rFonts w:hint="eastAsia" w:ascii="仿宋" w:hAnsi="仿宋" w:eastAsia="仿宋" w:cs="仿宋"/>
                <w:color w:val="auto"/>
                <w:szCs w:val="21"/>
                <w:highlight w:val="none"/>
                <w:lang w:val="en-US" w:eastAsia="zh-CN"/>
              </w:rPr>
              <w:t>指圈手柄</w:t>
            </w:r>
          </w:p>
        </w:tc>
        <w:tc>
          <w:tcPr>
            <w:tcW w:w="4252" w:type="dxa"/>
          </w:tcPr>
          <w:p>
            <w:pPr>
              <w:jc w:val="center"/>
              <w:rPr>
                <w:color w:val="auto"/>
                <w:highlight w:val="none"/>
              </w:rPr>
            </w:pPr>
            <w:r>
              <w:rPr>
                <w:color w:val="auto"/>
                <w:highlight w:val="none"/>
              </w:rPr>
              <w:drawing>
                <wp:inline distT="0" distB="0" distL="114300" distR="114300">
                  <wp:extent cx="1254125" cy="335915"/>
                  <wp:effectExtent l="0" t="0" r="3175"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
                          <a:stretch>
                            <a:fillRect/>
                          </a:stretch>
                        </pic:blipFill>
                        <pic:spPr>
                          <a:xfrm>
                            <a:off x="0" y="0"/>
                            <a:ext cx="1254125" cy="335915"/>
                          </a:xfrm>
                          <a:prstGeom prst="rect">
                            <a:avLst/>
                          </a:prstGeom>
                          <a:noFill/>
                          <a:ln w="9525">
                            <a:noFill/>
                          </a:ln>
                        </pic:spPr>
                      </pic:pic>
                    </a:graphicData>
                  </a:graphic>
                </wp:inline>
              </w:drawing>
            </w:r>
            <w:r>
              <w:rPr>
                <w:color w:val="auto"/>
                <w:highlight w:val="none"/>
              </w:rPr>
              <w:drawing>
                <wp:inline distT="0" distB="0" distL="114300" distR="114300">
                  <wp:extent cx="2486025" cy="79883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2486025" cy="7988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4"/>
              </w:numPr>
              <w:spacing w:line="440" w:lineRule="exact"/>
              <w:ind w:left="567" w:leftChars="0" w:hanging="567" w:firstLineChars="0"/>
              <w:jc w:val="center"/>
              <w:rPr>
                <w:rFonts w:hint="eastAsia"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default" w:ascii="微软雅黑 Light" w:hAnsi="微软雅黑 Light" w:eastAsia="微软雅黑 Light" w:cs="微软雅黑 Light"/>
                <w:i w:val="0"/>
                <w:iCs w:val="0"/>
                <w:color w:val="auto"/>
                <w:kern w:val="2"/>
                <w:sz w:val="24"/>
                <w:szCs w:val="24"/>
                <w:highlight w:val="none"/>
                <w:u w:val="none"/>
                <w:lang w:val="en-US" w:eastAsia="zh-CN" w:bidi="ar-SA"/>
              </w:rPr>
            </w:pPr>
            <w:r>
              <w:rPr>
                <w:rFonts w:hint="eastAsia" w:ascii="仿宋" w:hAnsi="仿宋" w:eastAsia="仿宋" w:cs="仿宋"/>
                <w:color w:val="auto"/>
                <w:szCs w:val="21"/>
                <w:highlight w:val="none"/>
                <w:lang w:val="en-US" w:eastAsia="zh-CN"/>
              </w:rPr>
              <w:t>吸引管</w:t>
            </w:r>
          </w:p>
        </w:tc>
        <w:tc>
          <w:tcPr>
            <w:tcW w:w="1009" w:type="dxa"/>
            <w:vAlign w:val="top"/>
          </w:tcPr>
          <w:p>
            <w:pPr>
              <w:spacing w:line="44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2把</w:t>
            </w:r>
          </w:p>
        </w:tc>
        <w:tc>
          <w:tcPr>
            <w:tcW w:w="7060" w:type="dxa"/>
            <w:vAlign w:val="top"/>
          </w:tcPr>
          <w:p>
            <w:pPr>
              <w:keepNext w:val="0"/>
              <w:keepLines w:val="0"/>
              <w:widowControl/>
              <w:numPr>
                <w:ilvl w:val="0"/>
                <w:numId w:val="12"/>
              </w:numPr>
              <w:suppressLineNumbers w:val="0"/>
              <w:jc w:val="left"/>
              <w:rPr>
                <w:color w:val="auto"/>
                <w:highlight w:val="none"/>
              </w:rPr>
            </w:pPr>
            <w:r>
              <w:rPr>
                <w:rFonts w:hint="eastAsia" w:ascii="仿宋" w:hAnsi="仿宋" w:eastAsia="仿宋" w:cs="仿宋"/>
                <w:color w:val="auto"/>
                <w:szCs w:val="21"/>
                <w:highlight w:val="none"/>
                <w:lang w:val="en-US" w:eastAsia="zh-CN"/>
              </w:rPr>
              <w:t>采用DLC材质，高耐腐</w:t>
            </w:r>
          </w:p>
          <w:p>
            <w:pPr>
              <w:keepNext w:val="0"/>
              <w:keepLines w:val="0"/>
              <w:widowControl/>
              <w:numPr>
                <w:ilvl w:val="0"/>
                <w:numId w:val="12"/>
              </w:numPr>
              <w:suppressLineNumbers w:val="0"/>
              <w:jc w:val="left"/>
              <w:rPr>
                <w:color w:val="auto"/>
                <w:highlight w:val="none"/>
              </w:rPr>
            </w:pPr>
            <w:r>
              <w:rPr>
                <w:rFonts w:hint="eastAsia" w:ascii="仿宋" w:hAnsi="仿宋" w:eastAsia="仿宋" w:cs="仿宋"/>
                <w:color w:val="auto"/>
                <w:szCs w:val="21"/>
                <w:highlight w:val="none"/>
                <w:lang w:val="en-US" w:eastAsia="zh-CN"/>
              </w:rPr>
              <w:t>显微吸引器，工作长度245mm±5%，规格：直径</w:t>
            </w:r>
            <w:r>
              <w:rPr>
                <w:rFonts w:ascii="微软雅黑" w:hAnsi="微软雅黑" w:eastAsia="微软雅黑" w:cs="微软雅黑"/>
                <w:color w:val="auto"/>
                <w:kern w:val="0"/>
                <w:sz w:val="16"/>
                <w:szCs w:val="16"/>
                <w:highlight w:val="none"/>
                <w:lang w:val="en-US" w:eastAsia="zh-CN" w:bidi="ar"/>
              </w:rPr>
              <w:t>4mm</w:t>
            </w:r>
          </w:p>
          <w:p>
            <w:pPr>
              <w:numPr>
                <w:ilvl w:val="0"/>
                <w:numId w:val="0"/>
              </w:numPr>
              <w:ind w:left="0" w:leftChars="0" w:firstLine="0" w:firstLineChars="0"/>
              <w:jc w:val="left"/>
              <w:rPr>
                <w:rFonts w:hint="default" w:ascii="仿宋" w:hAnsi="仿宋" w:eastAsia="仿宋" w:cs="仿宋"/>
                <w:color w:val="auto"/>
                <w:szCs w:val="21"/>
                <w:highlight w:val="none"/>
                <w:lang w:val="en-US" w:eastAsia="zh-CN"/>
              </w:rPr>
            </w:pPr>
          </w:p>
        </w:tc>
        <w:tc>
          <w:tcPr>
            <w:tcW w:w="4252" w:type="dxa"/>
          </w:tcPr>
          <w:p>
            <w:pPr>
              <w:jc w:val="center"/>
              <w:rPr>
                <w:color w:val="auto"/>
                <w:highlight w:val="none"/>
              </w:rPr>
            </w:pPr>
            <w:r>
              <w:rPr>
                <w:color w:val="auto"/>
                <w:highlight w:val="none"/>
              </w:rPr>
              <w:drawing>
                <wp:inline distT="0" distB="0" distL="114300" distR="114300">
                  <wp:extent cx="501015" cy="2072005"/>
                  <wp:effectExtent l="0" t="0" r="4445" b="139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7"/>
                          <a:stretch>
                            <a:fillRect/>
                          </a:stretch>
                        </pic:blipFill>
                        <pic:spPr>
                          <a:xfrm rot="16200000">
                            <a:off x="0" y="0"/>
                            <a:ext cx="501015" cy="207200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4"/>
              </w:numPr>
              <w:spacing w:line="440" w:lineRule="exact"/>
              <w:ind w:left="567" w:leftChars="0" w:hanging="567" w:firstLineChars="0"/>
              <w:jc w:val="center"/>
              <w:rPr>
                <w:rFonts w:hint="eastAsia"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神经根探子</w:t>
            </w:r>
          </w:p>
        </w:tc>
        <w:tc>
          <w:tcPr>
            <w:tcW w:w="1009" w:type="dxa"/>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2把</w:t>
            </w:r>
          </w:p>
        </w:tc>
        <w:tc>
          <w:tcPr>
            <w:tcW w:w="7060" w:type="dxa"/>
            <w:vAlign w:val="top"/>
          </w:tcPr>
          <w:p>
            <w:pPr>
              <w:keepNext w:val="0"/>
              <w:keepLines w:val="0"/>
              <w:widowControl/>
              <w:numPr>
                <w:ilvl w:val="0"/>
                <w:numId w:val="11"/>
              </w:numPr>
              <w:suppressLineNumbers w:val="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采用DLC材质，高耐腐</w:t>
            </w:r>
          </w:p>
          <w:p>
            <w:pPr>
              <w:keepNext w:val="0"/>
              <w:keepLines w:val="0"/>
              <w:widowControl/>
              <w:numPr>
                <w:ilvl w:val="0"/>
                <w:numId w:val="11"/>
              </w:numPr>
              <w:suppressLineNumbers w:val="0"/>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探针头部为球头，呈Z型</w:t>
            </w:r>
          </w:p>
          <w:p>
            <w:pPr>
              <w:keepNext w:val="0"/>
              <w:keepLines w:val="0"/>
              <w:widowControl/>
              <w:numPr>
                <w:ilvl w:val="0"/>
                <w:numId w:val="11"/>
              </w:numPr>
              <w:suppressLineNumbers w:val="0"/>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工作长度270mm±5%，角度90°，规格5mm</w:t>
            </w:r>
          </w:p>
          <w:p>
            <w:pPr>
              <w:numPr>
                <w:ilvl w:val="0"/>
                <w:numId w:val="0"/>
              </w:numPr>
              <w:ind w:left="0" w:leftChars="0" w:firstLine="0" w:firstLineChars="0"/>
              <w:jc w:val="left"/>
              <w:rPr>
                <w:rFonts w:hint="default" w:ascii="仿宋" w:hAnsi="仿宋" w:eastAsia="仿宋" w:cs="仿宋"/>
                <w:color w:val="auto"/>
                <w:szCs w:val="21"/>
                <w:highlight w:val="none"/>
                <w:lang w:val="en-US" w:eastAsia="zh-CN"/>
              </w:rPr>
            </w:pPr>
          </w:p>
        </w:tc>
        <w:tc>
          <w:tcPr>
            <w:tcW w:w="4252" w:type="dxa"/>
          </w:tcPr>
          <w:p>
            <w:pPr>
              <w:jc w:val="center"/>
              <w:rPr>
                <w:rFonts w:hint="eastAsia" w:eastAsiaTheme="minorEastAsia"/>
                <w:color w:val="auto"/>
                <w:highlight w:val="none"/>
                <w:lang w:eastAsia="zh-CN"/>
              </w:rPr>
            </w:pPr>
            <w:r>
              <w:rPr>
                <w:color w:val="auto"/>
                <w:highlight w:val="none"/>
              </w:rPr>
              <w:drawing>
                <wp:inline distT="0" distB="0" distL="114300" distR="114300">
                  <wp:extent cx="354965" cy="2533650"/>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8"/>
                          <a:stretch>
                            <a:fillRect/>
                          </a:stretch>
                        </pic:blipFill>
                        <pic:spPr>
                          <a:xfrm rot="16200000">
                            <a:off x="0" y="0"/>
                            <a:ext cx="354965" cy="25336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4"/>
              </w:numPr>
              <w:spacing w:line="440" w:lineRule="exact"/>
              <w:ind w:left="567" w:leftChars="0" w:hanging="567" w:firstLineChars="0"/>
              <w:jc w:val="center"/>
              <w:rPr>
                <w:rFonts w:hint="eastAsia"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骨科用神经根拉钩</w:t>
            </w:r>
          </w:p>
        </w:tc>
        <w:tc>
          <w:tcPr>
            <w:tcW w:w="1009" w:type="dxa"/>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2把</w:t>
            </w:r>
          </w:p>
        </w:tc>
        <w:tc>
          <w:tcPr>
            <w:tcW w:w="7060" w:type="dxa"/>
            <w:vAlign w:val="top"/>
          </w:tcPr>
          <w:p>
            <w:pPr>
              <w:keepNext w:val="0"/>
              <w:keepLines w:val="0"/>
              <w:widowControl/>
              <w:numPr>
                <w:ilvl w:val="0"/>
                <w:numId w:val="13"/>
              </w:numPr>
              <w:suppressLineNumbers w:val="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采用DLC材质，高耐腐</w:t>
            </w:r>
          </w:p>
          <w:p>
            <w:pPr>
              <w:keepNext w:val="0"/>
              <w:keepLines w:val="0"/>
              <w:widowControl/>
              <w:numPr>
                <w:ilvl w:val="0"/>
                <w:numId w:val="13"/>
              </w:numPr>
              <w:suppressLineNumbers w:val="0"/>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韧带钩刀，工作长度270mm±5%，规格5mm</w:t>
            </w:r>
          </w:p>
        </w:tc>
        <w:tc>
          <w:tcPr>
            <w:tcW w:w="4252" w:type="dxa"/>
            <w:vAlign w:val="center"/>
          </w:tcPr>
          <w:p>
            <w:pPr>
              <w:jc w:val="center"/>
              <w:rPr>
                <w:rFonts w:hint="eastAsia" w:ascii="宋体" w:hAnsi="宋体" w:eastAsia="宋体" w:cs="宋体"/>
                <w:i w:val="0"/>
                <w:iCs w:val="0"/>
                <w:color w:val="auto"/>
                <w:sz w:val="22"/>
                <w:szCs w:val="22"/>
                <w:highlight w:val="none"/>
                <w:u w:val="none"/>
              </w:rPr>
            </w:pPr>
            <w:r>
              <w:rPr>
                <w:color w:val="auto"/>
                <w:highlight w:val="none"/>
              </w:rPr>
              <w:drawing>
                <wp:inline distT="0" distB="0" distL="114300" distR="114300">
                  <wp:extent cx="414020" cy="2334895"/>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9"/>
                          <a:stretch>
                            <a:fillRect/>
                          </a:stretch>
                        </pic:blipFill>
                        <pic:spPr>
                          <a:xfrm rot="16200000" flipV="1">
                            <a:off x="0" y="0"/>
                            <a:ext cx="414020" cy="23348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骨科用神经根拉钩</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2把</w:t>
            </w:r>
          </w:p>
        </w:tc>
        <w:tc>
          <w:tcPr>
            <w:tcW w:w="7060" w:type="dxa"/>
            <w:vAlign w:val="top"/>
          </w:tcPr>
          <w:p>
            <w:pPr>
              <w:keepNext w:val="0"/>
              <w:keepLines w:val="0"/>
              <w:widowControl/>
              <w:numPr>
                <w:ilvl w:val="0"/>
                <w:numId w:val="14"/>
              </w:numPr>
              <w:suppressLineNumbers w:val="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采用DLC材质，高耐腐</w:t>
            </w:r>
          </w:p>
          <w:p>
            <w:pPr>
              <w:keepNext w:val="0"/>
              <w:keepLines w:val="0"/>
              <w:widowControl/>
              <w:numPr>
                <w:ilvl w:val="0"/>
                <w:numId w:val="14"/>
              </w:numPr>
              <w:suppressLineNumbers w:val="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呈Z型，工作长度270mm±5%，规格5mm</w:t>
            </w:r>
          </w:p>
        </w:tc>
        <w:tc>
          <w:tcPr>
            <w:tcW w:w="4252" w:type="dxa"/>
            <w:vAlign w:val="center"/>
          </w:tcPr>
          <w:p>
            <w:pPr>
              <w:jc w:val="center"/>
              <w:rPr>
                <w:color w:val="auto"/>
                <w:highlight w:val="none"/>
              </w:rPr>
            </w:pPr>
            <w:r>
              <w:rPr>
                <w:color w:val="auto"/>
                <w:highlight w:val="none"/>
              </w:rPr>
              <w:drawing>
                <wp:inline distT="0" distB="0" distL="114300" distR="114300">
                  <wp:extent cx="394335" cy="2230120"/>
                  <wp:effectExtent l="0" t="0" r="1778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0"/>
                          <a:stretch>
                            <a:fillRect/>
                          </a:stretch>
                        </pic:blipFill>
                        <pic:spPr>
                          <a:xfrm rot="16200000">
                            <a:off x="0" y="0"/>
                            <a:ext cx="394335" cy="22301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骨科用神经根拉钩</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2把</w:t>
            </w:r>
          </w:p>
        </w:tc>
        <w:tc>
          <w:tcPr>
            <w:tcW w:w="7060" w:type="dxa"/>
            <w:vAlign w:val="top"/>
          </w:tcPr>
          <w:p>
            <w:pPr>
              <w:keepNext w:val="0"/>
              <w:keepLines w:val="0"/>
              <w:widowControl/>
              <w:numPr>
                <w:ilvl w:val="0"/>
                <w:numId w:val="15"/>
              </w:numPr>
              <w:suppressLineNumbers w:val="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采用DLC材质，高耐腐</w:t>
            </w:r>
          </w:p>
          <w:p>
            <w:pPr>
              <w:keepNext w:val="0"/>
              <w:keepLines w:val="0"/>
              <w:widowControl/>
              <w:numPr>
                <w:ilvl w:val="0"/>
                <w:numId w:val="15"/>
              </w:numPr>
              <w:suppressLineNumbers w:val="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直型，工作长度270mm±5%，规格5mm</w:t>
            </w:r>
          </w:p>
        </w:tc>
        <w:tc>
          <w:tcPr>
            <w:tcW w:w="4252" w:type="dxa"/>
            <w:vAlign w:val="center"/>
          </w:tcPr>
          <w:p>
            <w:pPr>
              <w:jc w:val="center"/>
              <w:rPr>
                <w:color w:val="auto"/>
                <w:highlight w:val="none"/>
              </w:rPr>
            </w:pPr>
            <w:r>
              <w:rPr>
                <w:color w:val="auto"/>
                <w:highlight w:val="none"/>
              </w:rPr>
              <w:drawing>
                <wp:inline distT="0" distB="0" distL="114300" distR="114300">
                  <wp:extent cx="577850" cy="1986915"/>
                  <wp:effectExtent l="0" t="0" r="13335" b="1270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1"/>
                          <a:stretch>
                            <a:fillRect/>
                          </a:stretch>
                        </pic:blipFill>
                        <pic:spPr>
                          <a:xfrm rot="16200000" flipH="1">
                            <a:off x="0" y="0"/>
                            <a:ext cx="577850" cy="19869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快装手柄</w:t>
            </w:r>
          </w:p>
        </w:tc>
        <w:tc>
          <w:tcPr>
            <w:tcW w:w="1009" w:type="dxa"/>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2把</w:t>
            </w:r>
          </w:p>
        </w:tc>
        <w:tc>
          <w:tcPr>
            <w:tcW w:w="7060" w:type="dxa"/>
            <w:vAlign w:val="top"/>
          </w:tcPr>
          <w:p>
            <w:pPr>
              <w:numPr>
                <w:ilvl w:val="0"/>
                <w:numId w:val="16"/>
              </w:numPr>
              <w:ind w:left="0" w:leftChars="0" w:firstLine="0" w:firstLineChars="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采用DLC材质，高耐腐</w:t>
            </w:r>
          </w:p>
          <w:p>
            <w:pPr>
              <w:numPr>
                <w:ilvl w:val="0"/>
                <w:numId w:val="16"/>
              </w:numPr>
              <w:ind w:left="0" w:leftChars="0" w:firstLine="0" w:firstLineChars="0"/>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加长刀柄，呈Z型</w:t>
            </w:r>
          </w:p>
          <w:p>
            <w:pPr>
              <w:numPr>
                <w:ilvl w:val="0"/>
                <w:numId w:val="16"/>
              </w:numPr>
              <w:ind w:left="0" w:leftChars="0" w:firstLine="0" w:firstLineChars="0"/>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工作长度265mm±5%，规格20mm</w:t>
            </w:r>
          </w:p>
        </w:tc>
        <w:tc>
          <w:tcPr>
            <w:tcW w:w="4252" w:type="dxa"/>
            <w:vAlign w:val="center"/>
          </w:tcPr>
          <w:p>
            <w:pPr>
              <w:jc w:val="center"/>
              <w:rPr>
                <w:color w:val="auto"/>
                <w:highlight w:val="none"/>
              </w:rPr>
            </w:pPr>
            <w:r>
              <w:rPr>
                <w:color w:val="auto"/>
                <w:highlight w:val="none"/>
              </w:rPr>
              <w:drawing>
                <wp:inline distT="0" distB="0" distL="114300" distR="114300">
                  <wp:extent cx="283845" cy="2632710"/>
                  <wp:effectExtent l="0" t="0" r="0" b="190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2"/>
                          <a:stretch>
                            <a:fillRect/>
                          </a:stretch>
                        </pic:blipFill>
                        <pic:spPr>
                          <a:xfrm rot="16200000" flipH="1">
                            <a:off x="0" y="0"/>
                            <a:ext cx="283845" cy="26327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快装手柄</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2把</w:t>
            </w:r>
          </w:p>
        </w:tc>
        <w:tc>
          <w:tcPr>
            <w:tcW w:w="7060" w:type="dxa"/>
            <w:vAlign w:val="top"/>
          </w:tcPr>
          <w:p>
            <w:pPr>
              <w:numPr>
                <w:ilvl w:val="0"/>
                <w:numId w:val="17"/>
              </w:numPr>
              <w:ind w:left="0" w:leftChars="0" w:firstLine="0" w:firstLineChars="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采用DLC材质，高耐腐</w:t>
            </w:r>
          </w:p>
          <w:p>
            <w:pPr>
              <w:numPr>
                <w:ilvl w:val="0"/>
                <w:numId w:val="17"/>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加长刀柄，呈直型</w:t>
            </w:r>
          </w:p>
          <w:p>
            <w:pPr>
              <w:numPr>
                <w:ilvl w:val="0"/>
                <w:numId w:val="17"/>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工作长度260mm±5%，规格20mm</w:t>
            </w:r>
          </w:p>
        </w:tc>
        <w:tc>
          <w:tcPr>
            <w:tcW w:w="4252" w:type="dxa"/>
            <w:vAlign w:val="center"/>
          </w:tcPr>
          <w:p>
            <w:pPr>
              <w:jc w:val="center"/>
              <w:rPr>
                <w:color w:val="auto"/>
                <w:highlight w:val="none"/>
              </w:rPr>
            </w:pPr>
            <w:r>
              <w:rPr>
                <w:color w:val="auto"/>
                <w:highlight w:val="none"/>
              </w:rPr>
              <w:drawing>
                <wp:inline distT="0" distB="0" distL="114300" distR="114300">
                  <wp:extent cx="180975" cy="2473325"/>
                  <wp:effectExtent l="0" t="0" r="3175" b="762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3"/>
                          <a:stretch>
                            <a:fillRect/>
                          </a:stretch>
                        </pic:blipFill>
                        <pic:spPr>
                          <a:xfrm rot="16200000" flipH="1">
                            <a:off x="0" y="0"/>
                            <a:ext cx="180975" cy="24733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神经剥离子</w:t>
            </w:r>
          </w:p>
        </w:tc>
        <w:tc>
          <w:tcPr>
            <w:tcW w:w="1009" w:type="dxa"/>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2把</w:t>
            </w:r>
          </w:p>
        </w:tc>
        <w:tc>
          <w:tcPr>
            <w:tcW w:w="7060" w:type="dxa"/>
            <w:vAlign w:val="top"/>
          </w:tcPr>
          <w:p>
            <w:pPr>
              <w:numPr>
                <w:ilvl w:val="0"/>
                <w:numId w:val="18"/>
              </w:numPr>
              <w:ind w:left="0" w:leftChars="0" w:firstLine="0" w:firstLineChars="0"/>
              <w:jc w:val="left"/>
              <w:rPr>
                <w:rFonts w:hint="eastAsia"/>
                <w:color w:val="auto"/>
                <w:highlight w:val="none"/>
                <w:lang w:val="en-US" w:eastAsia="zh-CN"/>
              </w:rPr>
            </w:pPr>
            <w:r>
              <w:rPr>
                <w:rFonts w:hint="eastAsia" w:ascii="仿宋" w:hAnsi="仿宋" w:eastAsia="仿宋" w:cs="仿宋"/>
                <w:color w:val="auto"/>
                <w:szCs w:val="21"/>
                <w:highlight w:val="none"/>
                <w:lang w:val="en-US" w:eastAsia="zh-CN"/>
              </w:rPr>
              <w:t>采用DLC材质，高耐腐</w:t>
            </w:r>
          </w:p>
          <w:p>
            <w:pPr>
              <w:numPr>
                <w:ilvl w:val="0"/>
                <w:numId w:val="18"/>
              </w:numPr>
              <w:ind w:left="0" w:leftChars="0" w:firstLine="0" w:firstLineChars="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显微剥离子，头部微弯</w:t>
            </w:r>
          </w:p>
          <w:p>
            <w:pPr>
              <w:numPr>
                <w:ilvl w:val="0"/>
                <w:numId w:val="18"/>
              </w:numPr>
              <w:ind w:left="0" w:leftChars="0" w:firstLine="0" w:firstLineChars="0"/>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直型，工作长度270mm±5%，规格3mm</w:t>
            </w:r>
          </w:p>
        </w:tc>
        <w:tc>
          <w:tcPr>
            <w:tcW w:w="4252" w:type="dxa"/>
            <w:vAlign w:val="center"/>
          </w:tcPr>
          <w:p>
            <w:pPr>
              <w:jc w:val="center"/>
              <w:rPr>
                <w:color w:val="auto"/>
                <w:highlight w:val="none"/>
              </w:rPr>
            </w:pPr>
            <w:r>
              <w:rPr>
                <w:color w:val="auto"/>
                <w:highlight w:val="none"/>
              </w:rPr>
              <w:drawing>
                <wp:inline distT="0" distB="0" distL="114300" distR="114300">
                  <wp:extent cx="195580" cy="2112645"/>
                  <wp:effectExtent l="0" t="0" r="1905"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4"/>
                          <a:stretch>
                            <a:fillRect/>
                          </a:stretch>
                        </pic:blipFill>
                        <pic:spPr>
                          <a:xfrm rot="5400000" flipV="1">
                            <a:off x="0" y="0"/>
                            <a:ext cx="195580" cy="21126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神经剥离子</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2把</w:t>
            </w:r>
          </w:p>
        </w:tc>
        <w:tc>
          <w:tcPr>
            <w:tcW w:w="7060" w:type="dxa"/>
            <w:vAlign w:val="top"/>
          </w:tcPr>
          <w:p>
            <w:pPr>
              <w:numPr>
                <w:ilvl w:val="0"/>
                <w:numId w:val="19"/>
              </w:numPr>
              <w:ind w:left="0" w:leftChars="0" w:firstLine="0" w:firstLineChars="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采用DLC材质，高耐腐</w:t>
            </w:r>
          </w:p>
          <w:p>
            <w:pPr>
              <w:numPr>
                <w:ilvl w:val="0"/>
                <w:numId w:val="19"/>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显微剥离子，呈Z型</w:t>
            </w:r>
          </w:p>
          <w:p>
            <w:pPr>
              <w:numPr>
                <w:ilvl w:val="0"/>
                <w:numId w:val="19"/>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前弯，工作长度270mm±5%，规格6mm</w:t>
            </w:r>
          </w:p>
        </w:tc>
        <w:tc>
          <w:tcPr>
            <w:tcW w:w="4252" w:type="dxa"/>
            <w:vAlign w:val="center"/>
          </w:tcPr>
          <w:p>
            <w:pPr>
              <w:jc w:val="center"/>
              <w:rPr>
                <w:color w:val="auto"/>
                <w:highlight w:val="none"/>
              </w:rPr>
            </w:pPr>
            <w:r>
              <w:rPr>
                <w:color w:val="auto"/>
                <w:highlight w:val="none"/>
              </w:rPr>
              <w:drawing>
                <wp:inline distT="0" distB="0" distL="114300" distR="114300">
                  <wp:extent cx="612140" cy="1729740"/>
                  <wp:effectExtent l="0" t="0" r="3810" b="1651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5"/>
                          <a:stretch>
                            <a:fillRect/>
                          </a:stretch>
                        </pic:blipFill>
                        <pic:spPr>
                          <a:xfrm rot="5400000">
                            <a:off x="0" y="0"/>
                            <a:ext cx="612140" cy="17297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神经剥离子</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2把</w:t>
            </w:r>
          </w:p>
        </w:tc>
        <w:tc>
          <w:tcPr>
            <w:tcW w:w="7060" w:type="dxa"/>
            <w:vAlign w:val="top"/>
          </w:tcPr>
          <w:p>
            <w:pPr>
              <w:numPr>
                <w:ilvl w:val="0"/>
                <w:numId w:val="2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采用DLC材质，高耐腐</w:t>
            </w:r>
          </w:p>
          <w:p>
            <w:pPr>
              <w:numPr>
                <w:ilvl w:val="0"/>
                <w:numId w:val="2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显微剥离子，呈Z型</w:t>
            </w:r>
          </w:p>
          <w:p>
            <w:pPr>
              <w:numPr>
                <w:ilvl w:val="0"/>
                <w:numId w:val="2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头部S弯，工作长度270mm±5%，规格4mm</w:t>
            </w:r>
          </w:p>
        </w:tc>
        <w:tc>
          <w:tcPr>
            <w:tcW w:w="4252" w:type="dxa"/>
            <w:vAlign w:val="center"/>
          </w:tcPr>
          <w:p>
            <w:pPr>
              <w:jc w:val="center"/>
              <w:rPr>
                <w:color w:val="auto"/>
                <w:highlight w:val="none"/>
              </w:rPr>
            </w:pPr>
            <w:r>
              <w:rPr>
                <w:color w:val="auto"/>
                <w:highlight w:val="none"/>
              </w:rPr>
              <w:drawing>
                <wp:inline distT="0" distB="0" distL="114300" distR="114300">
                  <wp:extent cx="268605" cy="2430780"/>
                  <wp:effectExtent l="0" t="0" r="0" b="1714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6"/>
                          <a:stretch>
                            <a:fillRect/>
                          </a:stretch>
                        </pic:blipFill>
                        <pic:spPr>
                          <a:xfrm rot="5400000">
                            <a:off x="0" y="0"/>
                            <a:ext cx="268605" cy="24307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骨刮匙</w:t>
            </w:r>
          </w:p>
        </w:tc>
        <w:tc>
          <w:tcPr>
            <w:tcW w:w="1009" w:type="dxa"/>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2把</w:t>
            </w:r>
          </w:p>
        </w:tc>
        <w:tc>
          <w:tcPr>
            <w:tcW w:w="7060" w:type="dxa"/>
            <w:vAlign w:val="top"/>
          </w:tcPr>
          <w:p>
            <w:pPr>
              <w:numPr>
                <w:ilvl w:val="0"/>
                <w:numId w:val="21"/>
              </w:numPr>
              <w:ind w:left="0" w:leftChars="0" w:firstLine="0" w:firstLineChars="0"/>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采用DLC材质，高耐腐</w:t>
            </w:r>
          </w:p>
          <w:p>
            <w:pPr>
              <w:numPr>
                <w:ilvl w:val="0"/>
                <w:numId w:val="21"/>
              </w:numPr>
              <w:ind w:left="0" w:leftChars="0" w:firstLine="0" w:firstLineChars="0"/>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Z型反口，工作长度320mm±5%，刃宽4mm，角度90°</w:t>
            </w:r>
          </w:p>
        </w:tc>
        <w:tc>
          <w:tcPr>
            <w:tcW w:w="4252" w:type="dxa"/>
            <w:vAlign w:val="center"/>
          </w:tcPr>
          <w:p>
            <w:pPr>
              <w:jc w:val="center"/>
              <w:rPr>
                <w:color w:val="auto"/>
                <w:highlight w:val="none"/>
              </w:rPr>
            </w:pPr>
            <w:r>
              <w:rPr>
                <w:color w:val="auto"/>
                <w:highlight w:val="none"/>
              </w:rPr>
              <w:drawing>
                <wp:inline distT="0" distB="0" distL="114300" distR="114300">
                  <wp:extent cx="360680" cy="2156460"/>
                  <wp:effectExtent l="0" t="0" r="15240" b="127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7"/>
                          <a:stretch>
                            <a:fillRect/>
                          </a:stretch>
                        </pic:blipFill>
                        <pic:spPr>
                          <a:xfrm rot="5400000">
                            <a:off x="0" y="0"/>
                            <a:ext cx="360680" cy="21564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骨刮匙</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2把</w:t>
            </w:r>
          </w:p>
        </w:tc>
        <w:tc>
          <w:tcPr>
            <w:tcW w:w="7060" w:type="dxa"/>
            <w:vAlign w:val="top"/>
          </w:tcPr>
          <w:p>
            <w:pPr>
              <w:numPr>
                <w:ilvl w:val="0"/>
                <w:numId w:val="22"/>
              </w:numPr>
              <w:ind w:left="0" w:leftChars="0" w:firstLine="0" w:firstLineChars="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采用不锈钢材质</w:t>
            </w:r>
          </w:p>
          <w:p>
            <w:pPr>
              <w:numPr>
                <w:ilvl w:val="0"/>
                <w:numId w:val="22"/>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反口，工作长度260mm±5%，刃宽1.5mm，角度45°</w:t>
            </w:r>
          </w:p>
        </w:tc>
        <w:tc>
          <w:tcPr>
            <w:tcW w:w="4252" w:type="dxa"/>
            <w:vAlign w:val="center"/>
          </w:tcPr>
          <w:p>
            <w:pPr>
              <w:jc w:val="center"/>
              <w:rPr>
                <w:color w:val="auto"/>
                <w:highlight w:val="none"/>
              </w:rPr>
            </w:pPr>
            <w:r>
              <w:rPr>
                <w:color w:val="auto"/>
                <w:highlight w:val="none"/>
              </w:rPr>
              <w:drawing>
                <wp:inline distT="0" distB="0" distL="114300" distR="114300">
                  <wp:extent cx="377190" cy="2268855"/>
                  <wp:effectExtent l="0" t="0" r="17145" b="381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8"/>
                          <a:stretch>
                            <a:fillRect/>
                          </a:stretch>
                        </pic:blipFill>
                        <pic:spPr>
                          <a:xfrm rot="16200000" flipV="1">
                            <a:off x="0" y="0"/>
                            <a:ext cx="377190" cy="22688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骨刮匙</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7060" w:type="dxa"/>
            <w:vAlign w:val="top"/>
          </w:tcPr>
          <w:p>
            <w:pPr>
              <w:numPr>
                <w:ilvl w:val="0"/>
                <w:numId w:val="0"/>
              </w:numPr>
              <w:ind w:left="0" w:leftChars="0" w:firstLine="0" w:firstLineChars="0"/>
              <w:jc w:val="left"/>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采用DLC材质，高耐腐</w:t>
            </w:r>
          </w:p>
          <w:p>
            <w:pPr>
              <w:numPr>
                <w:ilvl w:val="0"/>
                <w:numId w:val="0"/>
              </w:numPr>
              <w:ind w:left="0" w:leftChars="0" w:firstLine="0" w:firstLineChars="0"/>
              <w:jc w:val="left"/>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带齿，直型</w:t>
            </w:r>
          </w:p>
          <w:p>
            <w:pPr>
              <w:numPr>
                <w:ilvl w:val="0"/>
                <w:numId w:val="0"/>
              </w:numPr>
              <w:ind w:left="0" w:leftChars="0" w:firstLine="0" w:firstLineChars="0"/>
              <w:jc w:val="left"/>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工作长度300mm，刃宽12mm</w:t>
            </w:r>
          </w:p>
        </w:tc>
        <w:tc>
          <w:tcPr>
            <w:tcW w:w="4252" w:type="dxa"/>
            <w:vAlign w:val="center"/>
          </w:tcPr>
          <w:p>
            <w:pPr>
              <w:jc w:val="center"/>
              <w:rPr>
                <w:color w:val="auto"/>
                <w:highlight w:val="none"/>
              </w:rPr>
            </w:pPr>
            <w:r>
              <w:rPr>
                <w:color w:val="auto"/>
                <w:highlight w:val="none"/>
              </w:rPr>
              <w:drawing>
                <wp:inline distT="0" distB="0" distL="114300" distR="114300">
                  <wp:extent cx="303530" cy="2343785"/>
                  <wp:effectExtent l="0" t="0" r="18415"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19"/>
                          <a:stretch>
                            <a:fillRect/>
                          </a:stretch>
                        </pic:blipFill>
                        <pic:spPr>
                          <a:xfrm rot="5400000">
                            <a:off x="0" y="0"/>
                            <a:ext cx="303530" cy="23437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4"/>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光纤</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1个</w:t>
            </w:r>
          </w:p>
        </w:tc>
        <w:tc>
          <w:tcPr>
            <w:tcW w:w="7060" w:type="dxa"/>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双头</w:t>
            </w:r>
          </w:p>
        </w:tc>
        <w:tc>
          <w:tcPr>
            <w:tcW w:w="4252" w:type="dxa"/>
            <w:vAlign w:val="center"/>
          </w:tcPr>
          <w:p>
            <w:pPr>
              <w:jc w:val="center"/>
              <w:rPr>
                <w:rFonts w:asciiTheme="minorHAnsi" w:hAnsiTheme="minorHAnsi" w:eastAsiaTheme="minorEastAsia" w:cstheme="minorBidi"/>
                <w:color w:val="auto"/>
                <w:kern w:val="2"/>
                <w:sz w:val="21"/>
                <w:szCs w:val="24"/>
                <w:highlight w:val="none"/>
                <w:lang w:val="en-US" w:eastAsia="zh-CN" w:bidi="ar-SA"/>
              </w:rPr>
            </w:pPr>
            <w:r>
              <w:rPr>
                <w:color w:val="auto"/>
                <w:highlight w:val="none"/>
              </w:rPr>
              <w:drawing>
                <wp:inline distT="0" distB="0" distL="114300" distR="114300">
                  <wp:extent cx="561340" cy="666750"/>
                  <wp:effectExtent l="0" t="0" r="10160" b="0"/>
                  <wp:docPr id="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8"/>
                          <pic:cNvPicPr>
                            <a:picLocks noChangeAspect="1"/>
                          </pic:cNvPicPr>
                        </pic:nvPicPr>
                        <pic:blipFill>
                          <a:blip r:embed="rId20"/>
                          <a:stretch>
                            <a:fillRect/>
                          </a:stretch>
                        </pic:blipFill>
                        <pic:spPr>
                          <a:xfrm>
                            <a:off x="0" y="0"/>
                            <a:ext cx="561340" cy="666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4"/>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骨科用保护器</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7060" w:type="dxa"/>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采用不锈钢材质</w:t>
            </w:r>
          </w:p>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保护套，工作长度165mm，规格直径：7.7mm</w:t>
            </w:r>
          </w:p>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252" w:type="dxa"/>
            <w:vAlign w:val="center"/>
          </w:tcPr>
          <w:p>
            <w:pPr>
              <w:jc w:val="center"/>
              <w:rPr>
                <w:rFonts w:asciiTheme="minorHAnsi" w:hAnsiTheme="minorHAnsi" w:eastAsiaTheme="minorEastAsia" w:cstheme="minorBidi"/>
                <w:color w:val="auto"/>
                <w:kern w:val="2"/>
                <w:sz w:val="21"/>
                <w:szCs w:val="24"/>
                <w:highlight w:val="none"/>
                <w:lang w:val="en-US" w:eastAsia="zh-CN" w:bidi="ar-SA"/>
              </w:rPr>
            </w:pPr>
            <w:r>
              <w:rPr>
                <w:color w:val="auto"/>
                <w:highlight w:val="none"/>
              </w:rPr>
              <w:drawing>
                <wp:inline distT="0" distB="0" distL="114300" distR="114300">
                  <wp:extent cx="377190" cy="1728470"/>
                  <wp:effectExtent l="0" t="0" r="0" b="3810"/>
                  <wp:docPr id="7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
                          <pic:cNvPicPr>
                            <a:picLocks noChangeAspect="1"/>
                          </pic:cNvPicPr>
                        </pic:nvPicPr>
                        <pic:blipFill>
                          <a:blip r:embed="rId21"/>
                          <a:stretch>
                            <a:fillRect/>
                          </a:stretch>
                        </pic:blipFill>
                        <pic:spPr>
                          <a:xfrm rot="5400000">
                            <a:off x="0" y="0"/>
                            <a:ext cx="377190" cy="17284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4"/>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套筒</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7060" w:type="dxa"/>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采用不锈钢材质</w:t>
            </w:r>
          </w:p>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套管，工作长度177mm，规格直径：6.5mm</w:t>
            </w:r>
          </w:p>
        </w:tc>
        <w:tc>
          <w:tcPr>
            <w:tcW w:w="4252" w:type="dxa"/>
            <w:vAlign w:val="center"/>
          </w:tcPr>
          <w:p>
            <w:pPr>
              <w:jc w:val="center"/>
              <w:rPr>
                <w:rFonts w:asciiTheme="minorHAnsi" w:hAnsiTheme="minorHAnsi" w:eastAsiaTheme="minorEastAsia" w:cstheme="minorBidi"/>
                <w:color w:val="auto"/>
                <w:kern w:val="2"/>
                <w:sz w:val="21"/>
                <w:szCs w:val="24"/>
                <w:highlight w:val="none"/>
                <w:lang w:val="en-US" w:eastAsia="zh-CN" w:bidi="ar-SA"/>
              </w:rPr>
            </w:pPr>
            <w:r>
              <w:rPr>
                <w:color w:val="auto"/>
                <w:highlight w:val="none"/>
              </w:rPr>
              <w:drawing>
                <wp:inline distT="0" distB="0" distL="114300" distR="114300">
                  <wp:extent cx="344805" cy="1987550"/>
                  <wp:effectExtent l="0" t="0" r="0" b="0"/>
                  <wp:docPr id="7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1"/>
                          <pic:cNvPicPr>
                            <a:picLocks noChangeAspect="1"/>
                          </pic:cNvPicPr>
                        </pic:nvPicPr>
                        <pic:blipFill>
                          <a:blip r:embed="rId22"/>
                          <a:stretch>
                            <a:fillRect/>
                          </a:stretch>
                        </pic:blipFill>
                        <pic:spPr>
                          <a:xfrm rot="5400000">
                            <a:off x="0" y="0"/>
                            <a:ext cx="344805" cy="19875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4"/>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取骨钻</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7060" w:type="dxa"/>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采用不锈钢材质</w:t>
            </w:r>
          </w:p>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环锯，工作长度186mm，规格直径：6.5mm</w:t>
            </w:r>
          </w:p>
        </w:tc>
        <w:tc>
          <w:tcPr>
            <w:tcW w:w="4252" w:type="dxa"/>
            <w:vAlign w:val="center"/>
          </w:tcPr>
          <w:p>
            <w:pPr>
              <w:jc w:val="center"/>
              <w:rPr>
                <w:rFonts w:asciiTheme="minorHAnsi" w:hAnsiTheme="minorHAnsi" w:eastAsiaTheme="minorEastAsia" w:cstheme="minorBidi"/>
                <w:color w:val="auto"/>
                <w:kern w:val="2"/>
                <w:sz w:val="21"/>
                <w:szCs w:val="24"/>
                <w:highlight w:val="none"/>
                <w:lang w:val="en-US" w:eastAsia="zh-CN" w:bidi="ar-SA"/>
              </w:rPr>
            </w:pPr>
            <w:r>
              <w:rPr>
                <w:color w:val="auto"/>
                <w:highlight w:val="none"/>
              </w:rPr>
              <w:drawing>
                <wp:inline distT="0" distB="0" distL="114300" distR="114300">
                  <wp:extent cx="544195" cy="1455420"/>
                  <wp:effectExtent l="0" t="0" r="11430" b="8255"/>
                  <wp:docPr id="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9"/>
                          <pic:cNvPicPr>
                            <a:picLocks noChangeAspect="1"/>
                          </pic:cNvPicPr>
                        </pic:nvPicPr>
                        <pic:blipFill>
                          <a:blip r:embed="rId23"/>
                          <a:stretch>
                            <a:fillRect/>
                          </a:stretch>
                        </pic:blipFill>
                        <pic:spPr>
                          <a:xfrm rot="5400000">
                            <a:off x="0" y="0"/>
                            <a:ext cx="544195" cy="14554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4"/>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骨科用保护器</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7060" w:type="dxa"/>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采用不锈钢材质</w:t>
            </w:r>
          </w:p>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保护套，工作长度155mm，规格直径：7.7mm</w:t>
            </w:r>
          </w:p>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p>
        </w:tc>
        <w:tc>
          <w:tcPr>
            <w:tcW w:w="4252" w:type="dxa"/>
            <w:vAlign w:val="center"/>
          </w:tcPr>
          <w:p>
            <w:pPr>
              <w:jc w:val="center"/>
              <w:rPr>
                <w:rFonts w:asciiTheme="minorHAnsi" w:hAnsiTheme="minorHAnsi" w:eastAsiaTheme="minorEastAsia" w:cstheme="minorBidi"/>
                <w:color w:val="auto"/>
                <w:kern w:val="2"/>
                <w:sz w:val="21"/>
                <w:szCs w:val="24"/>
                <w:highlight w:val="none"/>
                <w:lang w:val="en-US" w:eastAsia="zh-CN" w:bidi="ar-SA"/>
              </w:rPr>
            </w:pPr>
            <w:r>
              <w:rPr>
                <w:color w:val="auto"/>
                <w:highlight w:val="none"/>
              </w:rPr>
              <w:drawing>
                <wp:inline distT="0" distB="0" distL="114300" distR="114300">
                  <wp:extent cx="377190" cy="1728470"/>
                  <wp:effectExtent l="0" t="0" r="0" b="381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pic:cNvPicPr>
                        </pic:nvPicPr>
                        <pic:blipFill>
                          <a:blip r:embed="rId21"/>
                          <a:stretch>
                            <a:fillRect/>
                          </a:stretch>
                        </pic:blipFill>
                        <pic:spPr>
                          <a:xfrm rot="5400000">
                            <a:off x="0" y="0"/>
                            <a:ext cx="377190" cy="17284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4"/>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套筒</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7060" w:type="dxa"/>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采用不锈钢材质</w:t>
            </w:r>
          </w:p>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套管，工作长度167mm，规格直径：6.5mm</w:t>
            </w:r>
          </w:p>
        </w:tc>
        <w:tc>
          <w:tcPr>
            <w:tcW w:w="4252" w:type="dxa"/>
            <w:vAlign w:val="center"/>
          </w:tcPr>
          <w:p>
            <w:pPr>
              <w:jc w:val="center"/>
              <w:rPr>
                <w:rFonts w:asciiTheme="minorHAnsi" w:hAnsiTheme="minorHAnsi" w:eastAsiaTheme="minorEastAsia" w:cstheme="minorBidi"/>
                <w:color w:val="auto"/>
                <w:kern w:val="2"/>
                <w:sz w:val="21"/>
                <w:szCs w:val="24"/>
                <w:highlight w:val="none"/>
                <w:lang w:val="en-US" w:eastAsia="zh-CN" w:bidi="ar-SA"/>
              </w:rPr>
            </w:pPr>
            <w:r>
              <w:rPr>
                <w:color w:val="auto"/>
                <w:highlight w:val="none"/>
              </w:rPr>
              <w:drawing>
                <wp:inline distT="0" distB="0" distL="114300" distR="114300">
                  <wp:extent cx="344805" cy="1987550"/>
                  <wp:effectExtent l="0" t="0" r="0" b="0"/>
                  <wp:docPr id="8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3"/>
                          <pic:cNvPicPr>
                            <a:picLocks noChangeAspect="1"/>
                          </pic:cNvPicPr>
                        </pic:nvPicPr>
                        <pic:blipFill>
                          <a:blip r:embed="rId22"/>
                          <a:stretch>
                            <a:fillRect/>
                          </a:stretch>
                        </pic:blipFill>
                        <pic:spPr>
                          <a:xfrm rot="5400000">
                            <a:off x="0" y="0"/>
                            <a:ext cx="344805" cy="19875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4"/>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取骨钻</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7060" w:type="dxa"/>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采用不锈钢材质</w:t>
            </w:r>
          </w:p>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环锯，工作长度176mm，规格直径：6.5mm</w:t>
            </w:r>
          </w:p>
        </w:tc>
        <w:tc>
          <w:tcPr>
            <w:tcW w:w="4252" w:type="dxa"/>
            <w:vAlign w:val="center"/>
          </w:tcPr>
          <w:p>
            <w:pPr>
              <w:jc w:val="center"/>
              <w:rPr>
                <w:rFonts w:asciiTheme="minorHAnsi" w:hAnsiTheme="minorHAnsi" w:eastAsiaTheme="minorEastAsia" w:cstheme="minorBidi"/>
                <w:color w:val="auto"/>
                <w:kern w:val="2"/>
                <w:sz w:val="21"/>
                <w:szCs w:val="24"/>
                <w:highlight w:val="none"/>
                <w:lang w:val="en-US" w:eastAsia="zh-CN" w:bidi="ar-SA"/>
              </w:rPr>
            </w:pPr>
            <w:r>
              <w:rPr>
                <w:color w:val="auto"/>
                <w:highlight w:val="none"/>
              </w:rPr>
              <w:drawing>
                <wp:inline distT="0" distB="0" distL="114300" distR="114300">
                  <wp:extent cx="544195" cy="1455420"/>
                  <wp:effectExtent l="0" t="0" r="11430" b="8255"/>
                  <wp:docPr id="8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4"/>
                          <pic:cNvPicPr>
                            <a:picLocks noChangeAspect="1"/>
                          </pic:cNvPicPr>
                        </pic:nvPicPr>
                        <pic:blipFill>
                          <a:blip r:embed="rId23"/>
                          <a:stretch>
                            <a:fillRect/>
                          </a:stretch>
                        </pic:blipFill>
                        <pic:spPr>
                          <a:xfrm rot="5400000">
                            <a:off x="0" y="0"/>
                            <a:ext cx="544195" cy="14554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4"/>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7060" w:type="dxa"/>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半透光，X光下只有虚影</w:t>
            </w:r>
          </w:p>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挡片头部有齿，工作长度40mm±5%，宽度16mm±5%</w:t>
            </w:r>
          </w:p>
        </w:tc>
        <w:tc>
          <w:tcPr>
            <w:tcW w:w="4252" w:type="dxa"/>
            <w:vMerge w:val="restart"/>
            <w:vAlign w:val="center"/>
          </w:tcPr>
          <w:p>
            <w:pPr>
              <w:jc w:val="center"/>
              <w:rPr>
                <w:rFonts w:asciiTheme="minorHAnsi" w:hAnsiTheme="minorHAnsi" w:eastAsiaTheme="minorEastAsia" w:cstheme="minorBidi"/>
                <w:color w:val="auto"/>
                <w:kern w:val="2"/>
                <w:sz w:val="21"/>
                <w:szCs w:val="24"/>
                <w:highlight w:val="none"/>
                <w:lang w:val="en-US" w:eastAsia="zh-CN" w:bidi="ar-SA"/>
              </w:rPr>
            </w:pPr>
            <w:r>
              <w:rPr>
                <w:color w:val="auto"/>
                <w:highlight w:val="none"/>
              </w:rPr>
              <w:drawing>
                <wp:inline distT="0" distB="0" distL="114300" distR="114300">
                  <wp:extent cx="1165225" cy="1446530"/>
                  <wp:effectExtent l="0" t="0" r="1270" b="15875"/>
                  <wp:docPr id="8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5"/>
                          <pic:cNvPicPr>
                            <a:picLocks noChangeAspect="1"/>
                          </pic:cNvPicPr>
                        </pic:nvPicPr>
                        <pic:blipFill>
                          <a:blip r:embed="rId24"/>
                          <a:stretch>
                            <a:fillRect/>
                          </a:stretch>
                        </pic:blipFill>
                        <pic:spPr>
                          <a:xfrm rot="5400000">
                            <a:off x="0" y="0"/>
                            <a:ext cx="1165225" cy="14465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4"/>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7060" w:type="dxa"/>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半透光，X光下只有虚影</w:t>
            </w:r>
          </w:p>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挡片头部有齿，工作长度50mm±5%，宽度16mm±5%</w:t>
            </w:r>
          </w:p>
        </w:tc>
        <w:tc>
          <w:tcPr>
            <w:tcW w:w="4252" w:type="dxa"/>
            <w:vMerge w:val="continue"/>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4"/>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7060" w:type="dxa"/>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半透光，X光下只有虚影</w:t>
            </w:r>
          </w:p>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挡片头部有齿，工作长度60mm±5%，宽度16mm±5%</w:t>
            </w:r>
          </w:p>
        </w:tc>
        <w:tc>
          <w:tcPr>
            <w:tcW w:w="4252" w:type="dxa"/>
            <w:vMerge w:val="continue"/>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4"/>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7060" w:type="dxa"/>
            <w:vAlign w:val="top"/>
          </w:tcPr>
          <w:p>
            <w:pPr>
              <w:numPr>
                <w:ilvl w:val="0"/>
                <w:numId w:val="23"/>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半透光，X光下只有虚影</w:t>
            </w:r>
          </w:p>
          <w:p>
            <w:pPr>
              <w:numPr>
                <w:ilvl w:val="0"/>
                <w:numId w:val="23"/>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挡片头部有齿，工作长度70mm</w:t>
            </w:r>
            <w:r>
              <w:rPr>
                <w:rFonts w:hint="eastAsia" w:ascii="仿宋" w:hAnsi="仿宋" w:eastAsia="仿宋" w:cs="仿宋"/>
                <w:color w:val="auto"/>
                <w:szCs w:val="21"/>
                <w:highlight w:val="none"/>
                <w:lang w:val="en-US" w:eastAsia="zh-CN"/>
              </w:rPr>
              <w:t>±5%</w:t>
            </w:r>
            <w:r>
              <w:rPr>
                <w:rFonts w:hint="eastAsia" w:ascii="仿宋" w:hAnsi="仿宋" w:eastAsia="仿宋" w:cs="仿宋"/>
                <w:color w:val="auto"/>
                <w:kern w:val="2"/>
                <w:sz w:val="21"/>
                <w:szCs w:val="21"/>
                <w:highlight w:val="none"/>
                <w:lang w:val="en-US" w:eastAsia="zh-CN" w:bidi="ar-SA"/>
              </w:rPr>
              <w:t>，宽度16mm</w:t>
            </w:r>
            <w:r>
              <w:rPr>
                <w:rFonts w:hint="eastAsia" w:ascii="仿宋" w:hAnsi="仿宋" w:eastAsia="仿宋" w:cs="仿宋"/>
                <w:color w:val="auto"/>
                <w:szCs w:val="21"/>
                <w:highlight w:val="none"/>
                <w:lang w:val="en-US" w:eastAsia="zh-CN"/>
              </w:rPr>
              <w:t>±5%</w:t>
            </w:r>
          </w:p>
        </w:tc>
        <w:tc>
          <w:tcPr>
            <w:tcW w:w="4252" w:type="dxa"/>
            <w:vMerge w:val="continue"/>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84" w:type="dxa"/>
            <w:vAlign w:val="top"/>
          </w:tcPr>
          <w:p>
            <w:pPr>
              <w:numPr>
                <w:ilvl w:val="0"/>
                <w:numId w:val="4"/>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7060" w:type="dxa"/>
            <w:vAlign w:val="top"/>
          </w:tcPr>
          <w:p>
            <w:pPr>
              <w:numPr>
                <w:ilvl w:val="0"/>
                <w:numId w:val="24"/>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半透光，X光下只有虚影</w:t>
            </w:r>
          </w:p>
          <w:p>
            <w:pPr>
              <w:numPr>
                <w:ilvl w:val="0"/>
                <w:numId w:val="24"/>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挡片头部无齿，工作长度40mm</w:t>
            </w:r>
            <w:r>
              <w:rPr>
                <w:rFonts w:hint="eastAsia" w:ascii="仿宋" w:hAnsi="仿宋" w:eastAsia="仿宋" w:cs="仿宋"/>
                <w:color w:val="auto"/>
                <w:szCs w:val="21"/>
                <w:highlight w:val="none"/>
                <w:lang w:val="en-US" w:eastAsia="zh-CN"/>
              </w:rPr>
              <w:t>±5%</w:t>
            </w:r>
            <w:r>
              <w:rPr>
                <w:rFonts w:hint="eastAsia" w:ascii="仿宋" w:hAnsi="仿宋" w:eastAsia="仿宋" w:cs="仿宋"/>
                <w:color w:val="auto"/>
                <w:kern w:val="2"/>
                <w:sz w:val="21"/>
                <w:szCs w:val="21"/>
                <w:highlight w:val="none"/>
                <w:lang w:val="en-US" w:eastAsia="zh-CN" w:bidi="ar-SA"/>
              </w:rPr>
              <w:t>，宽度16mm</w:t>
            </w:r>
            <w:r>
              <w:rPr>
                <w:rFonts w:hint="eastAsia" w:ascii="仿宋" w:hAnsi="仿宋" w:eastAsia="仿宋" w:cs="仿宋"/>
                <w:color w:val="auto"/>
                <w:szCs w:val="21"/>
                <w:highlight w:val="none"/>
                <w:lang w:val="en-US" w:eastAsia="zh-CN"/>
              </w:rPr>
              <w:t>±5%</w:t>
            </w:r>
          </w:p>
        </w:tc>
        <w:tc>
          <w:tcPr>
            <w:tcW w:w="4252" w:type="dxa"/>
            <w:vMerge w:val="restart"/>
            <w:vAlign w:val="center"/>
          </w:tcPr>
          <w:p>
            <w:pPr>
              <w:jc w:val="center"/>
              <w:rPr>
                <w:rFonts w:asciiTheme="minorHAnsi" w:hAnsiTheme="minorHAnsi" w:eastAsiaTheme="minorEastAsia" w:cstheme="minorBidi"/>
                <w:color w:val="auto"/>
                <w:kern w:val="2"/>
                <w:sz w:val="21"/>
                <w:szCs w:val="24"/>
                <w:highlight w:val="none"/>
                <w:lang w:val="en-US" w:eastAsia="zh-CN" w:bidi="ar-SA"/>
              </w:rPr>
            </w:pPr>
            <w:r>
              <w:rPr>
                <w:color w:val="auto"/>
                <w:highlight w:val="none"/>
              </w:rPr>
              <w:drawing>
                <wp:inline distT="0" distB="0" distL="114300" distR="114300">
                  <wp:extent cx="1481455" cy="1948815"/>
                  <wp:effectExtent l="0" t="0" r="13335" b="4445"/>
                  <wp:docPr id="8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6"/>
                          <pic:cNvPicPr>
                            <a:picLocks noChangeAspect="1"/>
                          </pic:cNvPicPr>
                        </pic:nvPicPr>
                        <pic:blipFill>
                          <a:blip r:embed="rId25"/>
                          <a:stretch>
                            <a:fillRect/>
                          </a:stretch>
                        </pic:blipFill>
                        <pic:spPr>
                          <a:xfrm rot="5400000">
                            <a:off x="0" y="0"/>
                            <a:ext cx="1481455" cy="19488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584" w:type="dxa"/>
            <w:vAlign w:val="top"/>
          </w:tcPr>
          <w:p>
            <w:pPr>
              <w:numPr>
                <w:ilvl w:val="0"/>
                <w:numId w:val="4"/>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7060" w:type="dxa"/>
            <w:vAlign w:val="top"/>
          </w:tcPr>
          <w:p>
            <w:pPr>
              <w:numPr>
                <w:ilvl w:val="0"/>
                <w:numId w:val="25"/>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半透光，X光下只有虚影</w:t>
            </w:r>
          </w:p>
          <w:p>
            <w:pPr>
              <w:numPr>
                <w:ilvl w:val="0"/>
                <w:numId w:val="25"/>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挡片头部无齿，工作长度50mm</w:t>
            </w:r>
            <w:r>
              <w:rPr>
                <w:rFonts w:hint="eastAsia" w:ascii="仿宋" w:hAnsi="仿宋" w:eastAsia="仿宋" w:cs="仿宋"/>
                <w:color w:val="auto"/>
                <w:szCs w:val="21"/>
                <w:highlight w:val="none"/>
                <w:lang w:val="en-US" w:eastAsia="zh-CN"/>
              </w:rPr>
              <w:t>±5%</w:t>
            </w:r>
            <w:r>
              <w:rPr>
                <w:rFonts w:hint="eastAsia" w:ascii="仿宋" w:hAnsi="仿宋" w:eastAsia="仿宋" w:cs="仿宋"/>
                <w:color w:val="auto"/>
                <w:kern w:val="2"/>
                <w:sz w:val="21"/>
                <w:szCs w:val="21"/>
                <w:highlight w:val="none"/>
                <w:lang w:val="en-US" w:eastAsia="zh-CN" w:bidi="ar-SA"/>
              </w:rPr>
              <w:t>，宽度16mm</w:t>
            </w:r>
            <w:r>
              <w:rPr>
                <w:rFonts w:hint="eastAsia" w:ascii="仿宋" w:hAnsi="仿宋" w:eastAsia="仿宋" w:cs="仿宋"/>
                <w:color w:val="auto"/>
                <w:szCs w:val="21"/>
                <w:highlight w:val="none"/>
                <w:lang w:val="en-US" w:eastAsia="zh-CN"/>
              </w:rPr>
              <w:t>±5%</w:t>
            </w:r>
          </w:p>
        </w:tc>
        <w:tc>
          <w:tcPr>
            <w:tcW w:w="4252" w:type="dxa"/>
            <w:vMerge w:val="continue"/>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584" w:type="dxa"/>
            <w:vAlign w:val="top"/>
          </w:tcPr>
          <w:p>
            <w:pPr>
              <w:numPr>
                <w:ilvl w:val="0"/>
                <w:numId w:val="4"/>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7060" w:type="dxa"/>
            <w:vAlign w:val="top"/>
          </w:tcPr>
          <w:p>
            <w:pPr>
              <w:numPr>
                <w:ilvl w:val="0"/>
                <w:numId w:val="26"/>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半透光，X光下只有虚影</w:t>
            </w:r>
          </w:p>
          <w:p>
            <w:pPr>
              <w:numPr>
                <w:ilvl w:val="0"/>
                <w:numId w:val="26"/>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挡片头部无齿，工作长度60mm</w:t>
            </w:r>
            <w:r>
              <w:rPr>
                <w:rFonts w:hint="eastAsia" w:ascii="仿宋" w:hAnsi="仿宋" w:eastAsia="仿宋" w:cs="仿宋"/>
                <w:color w:val="auto"/>
                <w:szCs w:val="21"/>
                <w:highlight w:val="none"/>
                <w:lang w:val="en-US" w:eastAsia="zh-CN"/>
              </w:rPr>
              <w:t>±5%</w:t>
            </w:r>
            <w:r>
              <w:rPr>
                <w:rFonts w:hint="eastAsia" w:ascii="仿宋" w:hAnsi="仿宋" w:eastAsia="仿宋" w:cs="仿宋"/>
                <w:color w:val="auto"/>
                <w:kern w:val="2"/>
                <w:sz w:val="21"/>
                <w:szCs w:val="21"/>
                <w:highlight w:val="none"/>
                <w:lang w:val="en-US" w:eastAsia="zh-CN" w:bidi="ar-SA"/>
              </w:rPr>
              <w:t>，宽度16mm</w:t>
            </w:r>
            <w:r>
              <w:rPr>
                <w:rFonts w:hint="eastAsia" w:ascii="仿宋" w:hAnsi="仿宋" w:eastAsia="仿宋" w:cs="仿宋"/>
                <w:color w:val="auto"/>
                <w:szCs w:val="21"/>
                <w:highlight w:val="none"/>
                <w:lang w:val="en-US" w:eastAsia="zh-CN"/>
              </w:rPr>
              <w:t>±5%</w:t>
            </w:r>
          </w:p>
        </w:tc>
        <w:tc>
          <w:tcPr>
            <w:tcW w:w="4252" w:type="dxa"/>
            <w:vMerge w:val="continue"/>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584" w:type="dxa"/>
            <w:vAlign w:val="top"/>
          </w:tcPr>
          <w:p>
            <w:pPr>
              <w:numPr>
                <w:ilvl w:val="0"/>
                <w:numId w:val="4"/>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7060" w:type="dxa"/>
            <w:vAlign w:val="top"/>
          </w:tcPr>
          <w:p>
            <w:pPr>
              <w:numPr>
                <w:ilvl w:val="0"/>
                <w:numId w:val="27"/>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半透光，X光下只有虚影</w:t>
            </w:r>
          </w:p>
          <w:p>
            <w:pPr>
              <w:numPr>
                <w:ilvl w:val="0"/>
                <w:numId w:val="27"/>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挡片头部无齿，工作长度70mm</w:t>
            </w:r>
            <w:r>
              <w:rPr>
                <w:rFonts w:hint="eastAsia" w:ascii="仿宋" w:hAnsi="仿宋" w:eastAsia="仿宋" w:cs="仿宋"/>
                <w:color w:val="auto"/>
                <w:szCs w:val="21"/>
                <w:highlight w:val="none"/>
                <w:lang w:val="en-US" w:eastAsia="zh-CN"/>
              </w:rPr>
              <w:t>±5%</w:t>
            </w:r>
            <w:r>
              <w:rPr>
                <w:rFonts w:hint="eastAsia" w:ascii="仿宋" w:hAnsi="仿宋" w:eastAsia="仿宋" w:cs="仿宋"/>
                <w:color w:val="auto"/>
                <w:kern w:val="2"/>
                <w:sz w:val="21"/>
                <w:szCs w:val="21"/>
                <w:highlight w:val="none"/>
                <w:lang w:val="en-US" w:eastAsia="zh-CN" w:bidi="ar-SA"/>
              </w:rPr>
              <w:t>，宽度16mm</w:t>
            </w:r>
            <w:r>
              <w:rPr>
                <w:rFonts w:hint="eastAsia" w:ascii="仿宋" w:hAnsi="仿宋" w:eastAsia="仿宋" w:cs="仿宋"/>
                <w:color w:val="auto"/>
                <w:szCs w:val="21"/>
                <w:highlight w:val="none"/>
                <w:lang w:val="en-US" w:eastAsia="zh-CN"/>
              </w:rPr>
              <w:t>±5%</w:t>
            </w:r>
          </w:p>
        </w:tc>
        <w:tc>
          <w:tcPr>
            <w:tcW w:w="4252" w:type="dxa"/>
            <w:vMerge w:val="continue"/>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4"/>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牵开器</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3把</w:t>
            </w:r>
          </w:p>
        </w:tc>
        <w:tc>
          <w:tcPr>
            <w:tcW w:w="7060" w:type="dxa"/>
            <w:vAlign w:val="top"/>
          </w:tcPr>
          <w:p>
            <w:pPr>
              <w:numPr>
                <w:ilvl w:val="0"/>
                <w:numId w:val="28"/>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采用不锈钢材质</w:t>
            </w:r>
          </w:p>
          <w:p>
            <w:pPr>
              <w:numPr>
                <w:ilvl w:val="0"/>
                <w:numId w:val="28"/>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多钩三齿，工作长度130mm</w:t>
            </w:r>
            <w:r>
              <w:rPr>
                <w:rFonts w:hint="eastAsia" w:ascii="仿宋" w:hAnsi="仿宋" w:eastAsia="仿宋" w:cs="仿宋"/>
                <w:color w:val="auto"/>
                <w:szCs w:val="21"/>
                <w:highlight w:val="none"/>
                <w:lang w:val="en-US" w:eastAsia="zh-CN"/>
              </w:rPr>
              <w:t>±5%</w:t>
            </w:r>
          </w:p>
        </w:tc>
        <w:tc>
          <w:tcPr>
            <w:tcW w:w="4252" w:type="dxa"/>
            <w:vAlign w:val="center"/>
          </w:tcPr>
          <w:p>
            <w:pPr>
              <w:jc w:val="center"/>
              <w:rPr>
                <w:rFonts w:asciiTheme="minorHAnsi" w:hAnsiTheme="minorHAnsi" w:eastAsiaTheme="minorEastAsia" w:cstheme="minorBidi"/>
                <w:color w:val="auto"/>
                <w:kern w:val="2"/>
                <w:sz w:val="21"/>
                <w:szCs w:val="24"/>
                <w:highlight w:val="none"/>
                <w:lang w:val="en-US" w:eastAsia="zh-CN" w:bidi="ar-SA"/>
              </w:rPr>
            </w:pPr>
            <w:r>
              <w:rPr>
                <w:color w:val="auto"/>
                <w:highlight w:val="none"/>
              </w:rPr>
              <w:drawing>
                <wp:inline distT="0" distB="0" distL="114300" distR="114300">
                  <wp:extent cx="798195" cy="1268095"/>
                  <wp:effectExtent l="0" t="0" r="8255" b="0"/>
                  <wp:docPr id="8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7"/>
                          <pic:cNvPicPr>
                            <a:picLocks noChangeAspect="1"/>
                          </pic:cNvPicPr>
                        </pic:nvPicPr>
                        <pic:blipFill>
                          <a:blip r:embed="rId26"/>
                          <a:stretch>
                            <a:fillRect/>
                          </a:stretch>
                        </pic:blipFill>
                        <pic:spPr>
                          <a:xfrm rot="5400000">
                            <a:off x="0" y="0"/>
                            <a:ext cx="798195" cy="12680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4"/>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牵开器</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3把</w:t>
            </w:r>
          </w:p>
        </w:tc>
        <w:tc>
          <w:tcPr>
            <w:tcW w:w="7060" w:type="dxa"/>
            <w:vAlign w:val="top"/>
          </w:tcPr>
          <w:p>
            <w:pPr>
              <w:numPr>
                <w:ilvl w:val="0"/>
                <w:numId w:val="29"/>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采用不锈钢材质</w:t>
            </w:r>
          </w:p>
          <w:p>
            <w:pPr>
              <w:numPr>
                <w:ilvl w:val="0"/>
                <w:numId w:val="29"/>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多钩双齿，工作长度130mm</w:t>
            </w:r>
            <w:r>
              <w:rPr>
                <w:rFonts w:hint="eastAsia" w:ascii="仿宋" w:hAnsi="仿宋" w:eastAsia="仿宋" w:cs="仿宋"/>
                <w:color w:val="auto"/>
                <w:szCs w:val="21"/>
                <w:highlight w:val="none"/>
                <w:lang w:val="en-US" w:eastAsia="zh-CN"/>
              </w:rPr>
              <w:t>±5%</w:t>
            </w:r>
          </w:p>
        </w:tc>
        <w:tc>
          <w:tcPr>
            <w:tcW w:w="4252" w:type="dxa"/>
            <w:vAlign w:val="center"/>
          </w:tcPr>
          <w:p>
            <w:pPr>
              <w:jc w:val="center"/>
              <w:rPr>
                <w:rFonts w:asciiTheme="minorHAnsi" w:hAnsiTheme="minorHAnsi" w:eastAsiaTheme="minorEastAsia" w:cstheme="minorBidi"/>
                <w:color w:val="auto"/>
                <w:kern w:val="2"/>
                <w:sz w:val="21"/>
                <w:szCs w:val="24"/>
                <w:highlight w:val="none"/>
                <w:lang w:val="en-US" w:eastAsia="zh-CN" w:bidi="ar-SA"/>
              </w:rPr>
            </w:pPr>
            <w:r>
              <w:rPr>
                <w:color w:val="auto"/>
                <w:highlight w:val="none"/>
              </w:rPr>
              <w:drawing>
                <wp:inline distT="0" distB="0" distL="114300" distR="114300">
                  <wp:extent cx="786765" cy="1322705"/>
                  <wp:effectExtent l="0" t="0" r="0" b="0"/>
                  <wp:docPr id="8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8"/>
                          <pic:cNvPicPr>
                            <a:picLocks noChangeAspect="1"/>
                          </pic:cNvPicPr>
                        </pic:nvPicPr>
                        <pic:blipFill>
                          <a:blip r:embed="rId27"/>
                          <a:stretch>
                            <a:fillRect/>
                          </a:stretch>
                        </pic:blipFill>
                        <pic:spPr>
                          <a:xfrm rot="5400000">
                            <a:off x="0" y="0"/>
                            <a:ext cx="786765" cy="132270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4"/>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牵开器</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3把</w:t>
            </w:r>
          </w:p>
        </w:tc>
        <w:tc>
          <w:tcPr>
            <w:tcW w:w="7060" w:type="dxa"/>
            <w:vAlign w:val="top"/>
          </w:tcPr>
          <w:p>
            <w:pPr>
              <w:numPr>
                <w:ilvl w:val="0"/>
                <w:numId w:val="3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采用不锈钢材质</w:t>
            </w:r>
          </w:p>
          <w:p>
            <w:pPr>
              <w:numPr>
                <w:ilvl w:val="0"/>
                <w:numId w:val="3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多钩后颅，工作长度200mm</w:t>
            </w:r>
            <w:r>
              <w:rPr>
                <w:rFonts w:hint="eastAsia" w:ascii="仿宋" w:hAnsi="仿宋" w:eastAsia="仿宋" w:cs="仿宋"/>
                <w:color w:val="auto"/>
                <w:szCs w:val="21"/>
                <w:highlight w:val="none"/>
                <w:lang w:val="en-US" w:eastAsia="zh-CN"/>
              </w:rPr>
              <w:t>±5%</w:t>
            </w:r>
            <w:r>
              <w:rPr>
                <w:rFonts w:hint="eastAsia" w:ascii="仿宋" w:hAnsi="仿宋" w:eastAsia="仿宋" w:cs="仿宋"/>
                <w:color w:val="auto"/>
                <w:kern w:val="2"/>
                <w:sz w:val="21"/>
                <w:szCs w:val="21"/>
                <w:highlight w:val="none"/>
                <w:lang w:val="en-US" w:eastAsia="zh-CN" w:bidi="ar-SA"/>
              </w:rPr>
              <w:t>，钩深30mm</w:t>
            </w:r>
            <w:r>
              <w:rPr>
                <w:rFonts w:hint="eastAsia" w:ascii="仿宋" w:hAnsi="仿宋" w:eastAsia="仿宋" w:cs="仿宋"/>
                <w:color w:val="auto"/>
                <w:szCs w:val="21"/>
                <w:highlight w:val="none"/>
                <w:lang w:val="en-US" w:eastAsia="zh-CN"/>
              </w:rPr>
              <w:t>±5%</w:t>
            </w:r>
          </w:p>
        </w:tc>
        <w:tc>
          <w:tcPr>
            <w:tcW w:w="4252" w:type="dxa"/>
            <w:vAlign w:val="center"/>
          </w:tcPr>
          <w:p>
            <w:pPr>
              <w:jc w:val="center"/>
              <w:rPr>
                <w:rFonts w:asciiTheme="minorHAnsi" w:hAnsiTheme="minorHAnsi" w:eastAsiaTheme="minorEastAsia" w:cstheme="minorBidi"/>
                <w:color w:val="auto"/>
                <w:kern w:val="2"/>
                <w:sz w:val="21"/>
                <w:szCs w:val="24"/>
                <w:highlight w:val="none"/>
                <w:lang w:val="en-US" w:eastAsia="zh-CN" w:bidi="ar-SA"/>
              </w:rPr>
            </w:pPr>
            <w:r>
              <w:rPr>
                <w:color w:val="auto"/>
                <w:highlight w:val="none"/>
              </w:rPr>
              <w:drawing>
                <wp:inline distT="0" distB="0" distL="114300" distR="114300">
                  <wp:extent cx="672465" cy="1332865"/>
                  <wp:effectExtent l="0" t="0" r="635" b="13335"/>
                  <wp:docPr id="8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1"/>
                          <pic:cNvPicPr>
                            <a:picLocks noChangeAspect="1"/>
                          </pic:cNvPicPr>
                        </pic:nvPicPr>
                        <pic:blipFill>
                          <a:blip r:embed="rId28"/>
                          <a:stretch>
                            <a:fillRect/>
                          </a:stretch>
                        </pic:blipFill>
                        <pic:spPr>
                          <a:xfrm rot="5400000">
                            <a:off x="0" y="0"/>
                            <a:ext cx="672465" cy="13328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4"/>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牵开器</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3把</w:t>
            </w:r>
          </w:p>
        </w:tc>
        <w:tc>
          <w:tcPr>
            <w:tcW w:w="7060" w:type="dxa"/>
            <w:vAlign w:val="top"/>
          </w:tcPr>
          <w:p>
            <w:pPr>
              <w:numPr>
                <w:ilvl w:val="0"/>
                <w:numId w:val="31"/>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采用不锈钢材质</w:t>
            </w:r>
          </w:p>
          <w:p>
            <w:pPr>
              <w:numPr>
                <w:ilvl w:val="0"/>
                <w:numId w:val="31"/>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双关节多钩后颅，长度205mm</w:t>
            </w:r>
            <w:r>
              <w:rPr>
                <w:rFonts w:hint="eastAsia" w:ascii="仿宋" w:hAnsi="仿宋" w:eastAsia="仿宋" w:cs="仿宋"/>
                <w:color w:val="auto"/>
                <w:szCs w:val="21"/>
                <w:highlight w:val="none"/>
                <w:lang w:val="en-US" w:eastAsia="zh-CN"/>
              </w:rPr>
              <w:t>±5%</w:t>
            </w:r>
            <w:r>
              <w:rPr>
                <w:rFonts w:hint="eastAsia" w:ascii="仿宋" w:hAnsi="仿宋" w:eastAsia="仿宋" w:cs="仿宋"/>
                <w:color w:val="auto"/>
                <w:kern w:val="2"/>
                <w:sz w:val="21"/>
                <w:szCs w:val="21"/>
                <w:highlight w:val="none"/>
                <w:lang w:val="en-US" w:eastAsia="zh-CN" w:bidi="ar-SA"/>
              </w:rPr>
              <w:t>，钩深40mm</w:t>
            </w:r>
            <w:r>
              <w:rPr>
                <w:rFonts w:hint="eastAsia" w:ascii="仿宋" w:hAnsi="仿宋" w:eastAsia="仿宋" w:cs="仿宋"/>
                <w:color w:val="auto"/>
                <w:szCs w:val="21"/>
                <w:highlight w:val="none"/>
                <w:lang w:val="en-US" w:eastAsia="zh-CN"/>
              </w:rPr>
              <w:t>±5%</w:t>
            </w:r>
          </w:p>
        </w:tc>
        <w:tc>
          <w:tcPr>
            <w:tcW w:w="4252" w:type="dxa"/>
            <w:vAlign w:val="center"/>
          </w:tcPr>
          <w:p>
            <w:pPr>
              <w:jc w:val="center"/>
              <w:rPr>
                <w:rFonts w:asciiTheme="minorHAnsi" w:hAnsiTheme="minorHAnsi" w:eastAsiaTheme="minorEastAsia" w:cstheme="minorBidi"/>
                <w:color w:val="auto"/>
                <w:kern w:val="2"/>
                <w:sz w:val="21"/>
                <w:szCs w:val="24"/>
                <w:highlight w:val="none"/>
                <w:lang w:val="en-US" w:eastAsia="zh-CN" w:bidi="ar-SA"/>
              </w:rPr>
            </w:pPr>
            <w:r>
              <w:rPr>
                <w:color w:val="auto"/>
                <w:highlight w:val="none"/>
              </w:rPr>
              <w:drawing>
                <wp:inline distT="0" distB="0" distL="114300" distR="114300">
                  <wp:extent cx="712470" cy="1393190"/>
                  <wp:effectExtent l="0" t="0" r="16510" b="12065"/>
                  <wp:docPr id="8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9"/>
                          <pic:cNvPicPr>
                            <a:picLocks noChangeAspect="1"/>
                          </pic:cNvPicPr>
                        </pic:nvPicPr>
                        <pic:blipFill>
                          <a:blip r:embed="rId29"/>
                          <a:stretch>
                            <a:fillRect/>
                          </a:stretch>
                        </pic:blipFill>
                        <pic:spPr>
                          <a:xfrm rot="5400000">
                            <a:off x="0" y="0"/>
                            <a:ext cx="712470" cy="13931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4"/>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牵开器</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1把</w:t>
            </w:r>
          </w:p>
        </w:tc>
        <w:tc>
          <w:tcPr>
            <w:tcW w:w="7060" w:type="dxa"/>
            <w:vAlign w:val="top"/>
          </w:tcPr>
          <w:p>
            <w:pPr>
              <w:numPr>
                <w:ilvl w:val="0"/>
                <w:numId w:val="32"/>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采用DLC材质，高耐腐</w:t>
            </w:r>
          </w:p>
          <w:p>
            <w:pPr>
              <w:numPr>
                <w:ilvl w:val="0"/>
                <w:numId w:val="32"/>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脊柱微创牵开器，工作长度40mm</w:t>
            </w:r>
            <w:r>
              <w:rPr>
                <w:rFonts w:hint="eastAsia" w:ascii="仿宋" w:hAnsi="仿宋" w:eastAsia="仿宋" w:cs="仿宋"/>
                <w:color w:val="auto"/>
                <w:szCs w:val="21"/>
                <w:highlight w:val="none"/>
                <w:lang w:val="en-US" w:eastAsia="zh-CN"/>
              </w:rPr>
              <w:t>±5%</w:t>
            </w:r>
            <w:r>
              <w:rPr>
                <w:rFonts w:hint="eastAsia" w:ascii="仿宋" w:hAnsi="仿宋" w:eastAsia="仿宋" w:cs="仿宋"/>
                <w:color w:val="auto"/>
                <w:kern w:val="2"/>
                <w:sz w:val="21"/>
                <w:szCs w:val="21"/>
                <w:highlight w:val="none"/>
                <w:lang w:val="en-US" w:eastAsia="zh-CN" w:bidi="ar-SA"/>
              </w:rPr>
              <w:t>，工作端宽度16mm</w:t>
            </w:r>
          </w:p>
        </w:tc>
        <w:tc>
          <w:tcPr>
            <w:tcW w:w="4252" w:type="dxa"/>
            <w:vAlign w:val="center"/>
          </w:tcPr>
          <w:p>
            <w:pPr>
              <w:jc w:val="center"/>
              <w:rPr>
                <w:rFonts w:asciiTheme="minorHAnsi" w:hAnsiTheme="minorHAnsi" w:eastAsiaTheme="minorEastAsia" w:cstheme="minorBidi"/>
                <w:color w:val="auto"/>
                <w:kern w:val="2"/>
                <w:sz w:val="21"/>
                <w:szCs w:val="24"/>
                <w:highlight w:val="none"/>
                <w:lang w:val="en-US" w:eastAsia="zh-CN" w:bidi="ar-SA"/>
              </w:rPr>
            </w:pPr>
            <w:r>
              <w:rPr>
                <w:color w:val="auto"/>
                <w:highlight w:val="none"/>
              </w:rPr>
              <w:drawing>
                <wp:inline distT="0" distB="0" distL="114300" distR="114300">
                  <wp:extent cx="1353820" cy="737870"/>
                  <wp:effectExtent l="0" t="0" r="17780" b="5080"/>
                  <wp:docPr id="8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0"/>
                          <pic:cNvPicPr>
                            <a:picLocks noChangeAspect="1"/>
                          </pic:cNvPicPr>
                        </pic:nvPicPr>
                        <pic:blipFill>
                          <a:blip r:embed="rId30"/>
                          <a:stretch>
                            <a:fillRect/>
                          </a:stretch>
                        </pic:blipFill>
                        <pic:spPr>
                          <a:xfrm>
                            <a:off x="0" y="0"/>
                            <a:ext cx="1353820" cy="7378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胸腰椎微创牵开器</w:t>
            </w:r>
          </w:p>
        </w:tc>
        <w:tc>
          <w:tcPr>
            <w:tcW w:w="1009" w:type="dxa"/>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1个</w:t>
            </w:r>
          </w:p>
        </w:tc>
        <w:tc>
          <w:tcPr>
            <w:tcW w:w="7060" w:type="dxa"/>
            <w:vAlign w:val="top"/>
          </w:tcPr>
          <w:p>
            <w:pPr>
              <w:numPr>
                <w:ilvl w:val="0"/>
                <w:numId w:val="0"/>
              </w:numPr>
              <w:ind w:left="0" w:leftChars="0" w:firstLine="0" w:firstLineChars="0"/>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台夹（通道）</w:t>
            </w:r>
          </w:p>
        </w:tc>
        <w:tc>
          <w:tcPr>
            <w:tcW w:w="4252" w:type="dxa"/>
            <w:vMerge w:val="restart"/>
            <w:vAlign w:val="center"/>
          </w:tcPr>
          <w:p>
            <w:pPr>
              <w:jc w:val="center"/>
              <w:rPr>
                <w:color w:val="auto"/>
                <w:highlight w:val="none"/>
              </w:rPr>
            </w:pPr>
            <w:r>
              <w:rPr>
                <w:color w:val="auto"/>
                <w:highlight w:val="none"/>
              </w:rPr>
              <w:drawing>
                <wp:inline distT="0" distB="0" distL="114300" distR="114300">
                  <wp:extent cx="2176145" cy="2374265"/>
                  <wp:effectExtent l="0" t="0" r="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1"/>
                          <a:stretch>
                            <a:fillRect/>
                          </a:stretch>
                        </pic:blipFill>
                        <pic:spPr>
                          <a:xfrm>
                            <a:off x="0" y="0"/>
                            <a:ext cx="2176145" cy="23742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胸腰椎微创牵开器</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1个</w:t>
            </w:r>
          </w:p>
        </w:tc>
        <w:tc>
          <w:tcPr>
            <w:tcW w:w="7060" w:type="dxa"/>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连接杆（通道）</w:t>
            </w:r>
          </w:p>
        </w:tc>
        <w:tc>
          <w:tcPr>
            <w:tcW w:w="4252" w:type="dxa"/>
            <w:vMerge w:val="continue"/>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胸腰椎微创牵开器</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1个</w:t>
            </w:r>
          </w:p>
        </w:tc>
        <w:tc>
          <w:tcPr>
            <w:tcW w:w="7060" w:type="dxa"/>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臂夹（通道）</w:t>
            </w:r>
          </w:p>
        </w:tc>
        <w:tc>
          <w:tcPr>
            <w:tcW w:w="4252" w:type="dxa"/>
            <w:vMerge w:val="continue"/>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vAlign w:val="top"/>
          </w:tcPr>
          <w:p>
            <w:pPr>
              <w:numPr>
                <w:ilvl w:val="0"/>
                <w:numId w:val="4"/>
              </w:numPr>
              <w:spacing w:line="440" w:lineRule="exact"/>
              <w:ind w:left="567" w:leftChars="0" w:hanging="567" w:firstLineChars="0"/>
              <w:jc w:val="center"/>
              <w:rPr>
                <w:rFonts w:hint="eastAsia" w:ascii="仿宋" w:hAnsi="仿宋" w:eastAsia="仿宋" w:cs="仿宋"/>
                <w:color w:val="auto"/>
                <w:kern w:val="2"/>
                <w:sz w:val="24"/>
                <w:szCs w:val="24"/>
                <w:highlight w:val="none"/>
                <w:lang w:val="en-US" w:eastAsia="zh-CN" w:bidi="ar-SA"/>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胸腰椎微创牵开器</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1个</w:t>
            </w:r>
          </w:p>
        </w:tc>
        <w:tc>
          <w:tcPr>
            <w:tcW w:w="7060" w:type="dxa"/>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万向组合臂Ⅰ型</w:t>
            </w:r>
          </w:p>
        </w:tc>
        <w:tc>
          <w:tcPr>
            <w:tcW w:w="4252" w:type="dxa"/>
            <w:vMerge w:val="continue"/>
            <w:vAlign w:val="center"/>
          </w:tcPr>
          <w:p>
            <w:pPr>
              <w:jc w:val="center"/>
              <w:rPr>
                <w:rFonts w:asciiTheme="minorHAnsi" w:hAnsiTheme="minorHAnsi" w:eastAsiaTheme="minorEastAsia" w:cstheme="minorBidi"/>
                <w:color w:val="auto"/>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骨牵引针</w:t>
            </w:r>
          </w:p>
        </w:tc>
        <w:tc>
          <w:tcPr>
            <w:tcW w:w="1009" w:type="dxa"/>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5根</w:t>
            </w:r>
          </w:p>
        </w:tc>
        <w:tc>
          <w:tcPr>
            <w:tcW w:w="7060" w:type="dxa"/>
            <w:vAlign w:val="top"/>
          </w:tcPr>
          <w:p>
            <w:pPr>
              <w:numPr>
                <w:ilvl w:val="0"/>
                <w:numId w:val="33"/>
              </w:numPr>
              <w:ind w:left="0" w:leftChars="0" w:firstLine="0" w:firstLineChars="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采用不锈钢材质</w:t>
            </w:r>
          </w:p>
          <w:p>
            <w:pPr>
              <w:numPr>
                <w:ilvl w:val="0"/>
                <w:numId w:val="33"/>
              </w:numPr>
              <w:ind w:left="0" w:leftChars="0" w:firstLine="0" w:firstLineChars="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工作长度300mm±5%，规格直径：1.5mm</w:t>
            </w:r>
          </w:p>
        </w:tc>
        <w:tc>
          <w:tcPr>
            <w:tcW w:w="4252" w:type="dxa"/>
            <w:vAlign w:val="center"/>
          </w:tcPr>
          <w:p>
            <w:pPr>
              <w:jc w:val="center"/>
              <w:rPr>
                <w:color w:val="auto"/>
                <w:highlight w:val="none"/>
              </w:rPr>
            </w:pPr>
            <w:r>
              <w:rPr>
                <w:color w:val="auto"/>
                <w:highlight w:val="none"/>
              </w:rPr>
              <w:drawing>
                <wp:inline distT="0" distB="0" distL="114300" distR="114300">
                  <wp:extent cx="2560955" cy="186055"/>
                  <wp:effectExtent l="0" t="0" r="10795" b="44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2"/>
                          <a:stretch>
                            <a:fillRect/>
                          </a:stretch>
                        </pic:blipFill>
                        <pic:spPr>
                          <a:xfrm>
                            <a:off x="0" y="0"/>
                            <a:ext cx="2560955" cy="1860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骨导引器</w:t>
            </w:r>
          </w:p>
        </w:tc>
        <w:tc>
          <w:tcPr>
            <w:tcW w:w="1009" w:type="dxa"/>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1个</w:t>
            </w:r>
          </w:p>
        </w:tc>
        <w:tc>
          <w:tcPr>
            <w:tcW w:w="7060" w:type="dxa"/>
            <w:vAlign w:val="top"/>
          </w:tcPr>
          <w:p>
            <w:pPr>
              <w:numPr>
                <w:ilvl w:val="0"/>
                <w:numId w:val="34"/>
              </w:numPr>
              <w:ind w:left="0" w:leftChars="0" w:firstLine="0" w:firstLineChars="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采用DLC材质，高耐腐</w:t>
            </w:r>
          </w:p>
          <w:p>
            <w:pPr>
              <w:numPr>
                <w:ilvl w:val="0"/>
                <w:numId w:val="34"/>
              </w:numPr>
              <w:ind w:left="0" w:leftChars="0" w:firstLine="0" w:firstLineChars="0"/>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扩张器，长度215mm±5%，直径22mm</w:t>
            </w:r>
          </w:p>
        </w:tc>
        <w:tc>
          <w:tcPr>
            <w:tcW w:w="4252" w:type="dxa"/>
            <w:vMerge w:val="restart"/>
            <w:vAlign w:val="center"/>
          </w:tcPr>
          <w:p>
            <w:pPr>
              <w:jc w:val="center"/>
              <w:rPr>
                <w:color w:val="auto"/>
                <w:highlight w:val="none"/>
              </w:rPr>
            </w:pPr>
            <w:r>
              <w:rPr>
                <w:color w:val="auto"/>
                <w:highlight w:val="none"/>
              </w:rPr>
              <w:drawing>
                <wp:inline distT="0" distB="0" distL="114300" distR="114300">
                  <wp:extent cx="1272540" cy="2094230"/>
                  <wp:effectExtent l="0" t="0" r="3810" b="127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33"/>
                          <a:stretch>
                            <a:fillRect/>
                          </a:stretch>
                        </pic:blipFill>
                        <pic:spPr>
                          <a:xfrm flipH="1">
                            <a:off x="0" y="0"/>
                            <a:ext cx="1272540" cy="20942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骨导引器</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1个</w:t>
            </w:r>
          </w:p>
        </w:tc>
        <w:tc>
          <w:tcPr>
            <w:tcW w:w="7060" w:type="dxa"/>
            <w:vAlign w:val="top"/>
          </w:tcPr>
          <w:p>
            <w:pPr>
              <w:numPr>
                <w:ilvl w:val="0"/>
                <w:numId w:val="32"/>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采用DLC材质，高耐腐</w:t>
            </w:r>
          </w:p>
          <w:p>
            <w:pPr>
              <w:numPr>
                <w:ilvl w:val="0"/>
                <w:numId w:val="32"/>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扩张器，长度215mm±5%，直径18mm</w:t>
            </w:r>
          </w:p>
        </w:tc>
        <w:tc>
          <w:tcPr>
            <w:tcW w:w="4252" w:type="dxa"/>
            <w:vMerge w:val="continue"/>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骨导引器</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1个</w:t>
            </w:r>
          </w:p>
        </w:tc>
        <w:tc>
          <w:tcPr>
            <w:tcW w:w="7060" w:type="dxa"/>
            <w:vAlign w:val="top"/>
          </w:tcPr>
          <w:p>
            <w:pPr>
              <w:numPr>
                <w:ilvl w:val="0"/>
                <w:numId w:val="35"/>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采用DLC材质，高耐腐</w:t>
            </w:r>
          </w:p>
          <w:p>
            <w:pPr>
              <w:numPr>
                <w:ilvl w:val="0"/>
                <w:numId w:val="35"/>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扩张器，长度215mm±5%，直径13mm</w:t>
            </w:r>
          </w:p>
        </w:tc>
        <w:tc>
          <w:tcPr>
            <w:tcW w:w="4252" w:type="dxa"/>
            <w:vMerge w:val="continue"/>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骨导引器</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1个</w:t>
            </w:r>
          </w:p>
        </w:tc>
        <w:tc>
          <w:tcPr>
            <w:tcW w:w="7060" w:type="dxa"/>
            <w:vAlign w:val="top"/>
          </w:tcPr>
          <w:p>
            <w:pPr>
              <w:numPr>
                <w:ilvl w:val="0"/>
                <w:numId w:val="36"/>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采用DLC材质，高耐腐</w:t>
            </w:r>
          </w:p>
          <w:p>
            <w:pPr>
              <w:numPr>
                <w:ilvl w:val="0"/>
                <w:numId w:val="36"/>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扩张器，长度215mm±5%，直径8mm</w:t>
            </w:r>
          </w:p>
        </w:tc>
        <w:tc>
          <w:tcPr>
            <w:tcW w:w="4252" w:type="dxa"/>
            <w:vMerge w:val="continue"/>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1"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骨科用扳手</w:t>
            </w:r>
          </w:p>
        </w:tc>
        <w:tc>
          <w:tcPr>
            <w:tcW w:w="1009" w:type="dxa"/>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2把</w:t>
            </w:r>
          </w:p>
        </w:tc>
        <w:tc>
          <w:tcPr>
            <w:tcW w:w="7060" w:type="dxa"/>
            <w:vAlign w:val="top"/>
          </w:tcPr>
          <w:p>
            <w:pPr>
              <w:numPr>
                <w:ilvl w:val="0"/>
                <w:numId w:val="37"/>
              </w:numPr>
              <w:ind w:left="0" w:leftChars="0" w:firstLine="0" w:firstLineChars="0"/>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采用不锈钢材质</w:t>
            </w:r>
          </w:p>
          <w:p>
            <w:pPr>
              <w:numPr>
                <w:ilvl w:val="0"/>
                <w:numId w:val="37"/>
              </w:numPr>
              <w:ind w:left="0" w:leftChars="0" w:firstLine="0" w:firstLineChars="0"/>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T型扳手</w:t>
            </w:r>
          </w:p>
        </w:tc>
        <w:tc>
          <w:tcPr>
            <w:tcW w:w="4252" w:type="dxa"/>
            <w:vAlign w:val="center"/>
          </w:tcPr>
          <w:p>
            <w:pPr>
              <w:jc w:val="center"/>
              <w:rPr>
                <w:color w:val="auto"/>
                <w:highlight w:val="none"/>
              </w:rPr>
            </w:pPr>
            <w:r>
              <w:rPr>
                <w:color w:val="auto"/>
                <w:highlight w:val="none"/>
              </w:rPr>
              <w:drawing>
                <wp:inline distT="0" distB="0" distL="114300" distR="114300">
                  <wp:extent cx="1351915" cy="1217295"/>
                  <wp:effectExtent l="0" t="0" r="0" b="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34"/>
                          <a:stretch>
                            <a:fillRect/>
                          </a:stretch>
                        </pic:blipFill>
                        <pic:spPr>
                          <a:xfrm>
                            <a:off x="0" y="0"/>
                            <a:ext cx="1351915" cy="12172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骨拉钩</w:t>
            </w:r>
          </w:p>
        </w:tc>
        <w:tc>
          <w:tcPr>
            <w:tcW w:w="1009" w:type="dxa"/>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2个</w:t>
            </w:r>
          </w:p>
        </w:tc>
        <w:tc>
          <w:tcPr>
            <w:tcW w:w="7060" w:type="dxa"/>
            <w:vAlign w:val="top"/>
          </w:tcPr>
          <w:p>
            <w:pPr>
              <w:numPr>
                <w:ilvl w:val="0"/>
                <w:numId w:val="38"/>
              </w:numPr>
              <w:ind w:left="0" w:leftChars="0" w:firstLine="0" w:firstLineChars="0"/>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采用DLC材质，高耐腐</w:t>
            </w:r>
          </w:p>
          <w:p>
            <w:pPr>
              <w:numPr>
                <w:ilvl w:val="0"/>
                <w:numId w:val="38"/>
              </w:numPr>
              <w:ind w:left="0" w:leftChars="0" w:firstLine="0" w:firstLineChars="0"/>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挡片扇形，长度50mm±5%</w:t>
            </w:r>
          </w:p>
        </w:tc>
        <w:tc>
          <w:tcPr>
            <w:tcW w:w="4252" w:type="dxa"/>
            <w:vMerge w:val="restart"/>
            <w:vAlign w:val="center"/>
          </w:tcPr>
          <w:p>
            <w:pPr>
              <w:jc w:val="center"/>
              <w:rPr>
                <w:color w:val="auto"/>
                <w:highlight w:val="none"/>
              </w:rPr>
            </w:pPr>
            <w:r>
              <w:rPr>
                <w:color w:val="auto"/>
                <w:highlight w:val="none"/>
              </w:rPr>
              <w:drawing>
                <wp:inline distT="0" distB="0" distL="114300" distR="114300">
                  <wp:extent cx="1535430" cy="1924050"/>
                  <wp:effectExtent l="0" t="0" r="0" b="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35"/>
                          <a:stretch>
                            <a:fillRect/>
                          </a:stretch>
                        </pic:blipFill>
                        <pic:spPr>
                          <a:xfrm>
                            <a:off x="0" y="0"/>
                            <a:ext cx="1535430" cy="19240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2个</w:t>
            </w:r>
          </w:p>
        </w:tc>
        <w:tc>
          <w:tcPr>
            <w:tcW w:w="7060" w:type="dxa"/>
            <w:vAlign w:val="top"/>
          </w:tcPr>
          <w:p>
            <w:pPr>
              <w:numPr>
                <w:ilvl w:val="0"/>
                <w:numId w:val="39"/>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采用DLC材质，高耐腐</w:t>
            </w:r>
          </w:p>
          <w:p>
            <w:pPr>
              <w:numPr>
                <w:ilvl w:val="0"/>
                <w:numId w:val="39"/>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挡片扇形，长度60mm±5%</w:t>
            </w:r>
          </w:p>
        </w:tc>
        <w:tc>
          <w:tcPr>
            <w:tcW w:w="4252" w:type="dxa"/>
            <w:vMerge w:val="continue"/>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2个</w:t>
            </w:r>
          </w:p>
        </w:tc>
        <w:tc>
          <w:tcPr>
            <w:tcW w:w="7060" w:type="dxa"/>
            <w:vAlign w:val="top"/>
          </w:tcPr>
          <w:p>
            <w:pPr>
              <w:numPr>
                <w:ilvl w:val="0"/>
                <w:numId w:val="4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采用DLC材质，高耐腐</w:t>
            </w:r>
          </w:p>
          <w:p>
            <w:pPr>
              <w:numPr>
                <w:ilvl w:val="0"/>
                <w:numId w:val="4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挡片扇形，长度70mm±5%</w:t>
            </w:r>
          </w:p>
        </w:tc>
        <w:tc>
          <w:tcPr>
            <w:tcW w:w="4252" w:type="dxa"/>
            <w:vMerge w:val="continue"/>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0"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夹持钳</w:t>
            </w:r>
          </w:p>
        </w:tc>
        <w:tc>
          <w:tcPr>
            <w:tcW w:w="1009" w:type="dxa"/>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1个</w:t>
            </w:r>
          </w:p>
        </w:tc>
        <w:tc>
          <w:tcPr>
            <w:tcW w:w="7060" w:type="dxa"/>
            <w:vAlign w:val="top"/>
          </w:tcPr>
          <w:p>
            <w:pPr>
              <w:numPr>
                <w:ilvl w:val="0"/>
                <w:numId w:val="41"/>
              </w:numPr>
              <w:ind w:left="0" w:leftChars="0" w:firstLine="0" w:firstLineChars="0"/>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采用不锈钢材质</w:t>
            </w:r>
          </w:p>
          <w:p>
            <w:pPr>
              <w:numPr>
                <w:ilvl w:val="0"/>
                <w:numId w:val="41"/>
              </w:numPr>
              <w:ind w:left="0" w:leftChars="0" w:firstLine="0" w:firstLineChars="0"/>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挡片拆卸钳，规格153mm±5%</w:t>
            </w:r>
          </w:p>
        </w:tc>
        <w:tc>
          <w:tcPr>
            <w:tcW w:w="4252" w:type="dxa"/>
            <w:vAlign w:val="center"/>
          </w:tcPr>
          <w:p>
            <w:pPr>
              <w:jc w:val="center"/>
              <w:rPr>
                <w:color w:val="auto"/>
                <w:highlight w:val="none"/>
              </w:rPr>
            </w:pPr>
            <w:r>
              <w:rPr>
                <w:color w:val="auto"/>
                <w:highlight w:val="none"/>
              </w:rPr>
              <w:drawing>
                <wp:inline distT="0" distB="0" distL="114300" distR="114300">
                  <wp:extent cx="1053465" cy="1557655"/>
                  <wp:effectExtent l="0" t="0" r="0" b="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36"/>
                          <a:stretch>
                            <a:fillRect/>
                          </a:stretch>
                        </pic:blipFill>
                        <pic:spPr>
                          <a:xfrm>
                            <a:off x="0" y="0"/>
                            <a:ext cx="1053465" cy="15576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胸腰椎微创牵开器</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1个</w:t>
            </w:r>
          </w:p>
        </w:tc>
        <w:tc>
          <w:tcPr>
            <w:tcW w:w="7060" w:type="dxa"/>
            <w:vAlign w:val="top"/>
          </w:tcPr>
          <w:p>
            <w:pPr>
              <w:numPr>
                <w:ilvl w:val="0"/>
                <w:numId w:val="0"/>
              </w:numPr>
              <w:ind w:left="0" w:leftChars="0" w:firstLine="0" w:firstLineChars="0"/>
              <w:jc w:val="left"/>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基础牵开器（通道）</w:t>
            </w:r>
          </w:p>
        </w:tc>
        <w:tc>
          <w:tcPr>
            <w:tcW w:w="4252" w:type="dxa"/>
            <w:vMerge w:val="restart"/>
            <w:vAlign w:val="center"/>
          </w:tcPr>
          <w:p>
            <w:pPr>
              <w:jc w:val="center"/>
              <w:rPr>
                <w:color w:val="auto"/>
                <w:highlight w:val="none"/>
              </w:rPr>
            </w:pPr>
            <w:r>
              <w:rPr>
                <w:color w:val="auto"/>
                <w:highlight w:val="none"/>
              </w:rPr>
              <w:drawing>
                <wp:inline distT="0" distB="0" distL="114300" distR="114300">
                  <wp:extent cx="2136140" cy="1711960"/>
                  <wp:effectExtent l="0" t="0" r="16510" b="25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7"/>
                          <a:stretch>
                            <a:fillRect/>
                          </a:stretch>
                        </pic:blipFill>
                        <pic:spPr>
                          <a:xfrm>
                            <a:off x="0" y="0"/>
                            <a:ext cx="2136140" cy="1711960"/>
                          </a:xfrm>
                          <a:prstGeom prst="rect">
                            <a:avLst/>
                          </a:prstGeom>
                          <a:noFill/>
                          <a:ln>
                            <a:noFill/>
                          </a:ln>
                        </pic:spPr>
                      </pic:pic>
                    </a:graphicData>
                  </a:graphic>
                </wp:inline>
              </w:drawing>
            </w:r>
          </w:p>
          <w:p>
            <w:pPr>
              <w:jc w:val="center"/>
              <w:rPr>
                <w:color w:val="auto"/>
                <w:highlight w:val="none"/>
              </w:rPr>
            </w:pPr>
            <w:r>
              <w:rPr>
                <w:color w:val="auto"/>
                <w:highlight w:val="none"/>
              </w:rPr>
              <w:drawing>
                <wp:inline distT="0" distB="0" distL="114300" distR="114300">
                  <wp:extent cx="2176780" cy="1536700"/>
                  <wp:effectExtent l="0" t="0" r="13970" b="635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38"/>
                          <a:stretch>
                            <a:fillRect/>
                          </a:stretch>
                        </pic:blipFill>
                        <pic:spPr>
                          <a:xfrm>
                            <a:off x="0" y="0"/>
                            <a:ext cx="2176780" cy="1536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胸腰椎微创牵开器</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1个</w:t>
            </w:r>
          </w:p>
        </w:tc>
        <w:tc>
          <w:tcPr>
            <w:tcW w:w="7060" w:type="dxa"/>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中路牵开器（通道）</w:t>
            </w:r>
          </w:p>
        </w:tc>
        <w:tc>
          <w:tcPr>
            <w:tcW w:w="4252" w:type="dxa"/>
            <w:vMerge w:val="continue"/>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胸腰椎微创牵开器</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1个</w:t>
            </w:r>
          </w:p>
        </w:tc>
        <w:tc>
          <w:tcPr>
            <w:tcW w:w="7060" w:type="dxa"/>
            <w:vAlign w:val="top"/>
          </w:tcPr>
          <w:p>
            <w:pPr>
              <w:numPr>
                <w:ilvl w:val="0"/>
                <w:numId w:val="0"/>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对侧牵开器（通道）</w:t>
            </w:r>
          </w:p>
        </w:tc>
        <w:tc>
          <w:tcPr>
            <w:tcW w:w="4252" w:type="dxa"/>
            <w:vMerge w:val="continue"/>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快装手柄</w:t>
            </w:r>
          </w:p>
        </w:tc>
        <w:tc>
          <w:tcPr>
            <w:tcW w:w="1009" w:type="dxa"/>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2把</w:t>
            </w:r>
          </w:p>
        </w:tc>
        <w:tc>
          <w:tcPr>
            <w:tcW w:w="7060" w:type="dxa"/>
            <w:vAlign w:val="top"/>
          </w:tcPr>
          <w:p>
            <w:pPr>
              <w:numPr>
                <w:ilvl w:val="0"/>
                <w:numId w:val="42"/>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采用不锈钢材质</w:t>
            </w:r>
          </w:p>
          <w:p>
            <w:pPr>
              <w:numPr>
                <w:ilvl w:val="0"/>
                <w:numId w:val="42"/>
              </w:numPr>
              <w:ind w:left="0" w:leftChars="0" w:firstLine="0" w:firstLineChars="0"/>
              <w:jc w:val="left"/>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挡片手柄，可连接各型号挡片</w:t>
            </w:r>
          </w:p>
          <w:p>
            <w:pPr>
              <w:numPr>
                <w:ilvl w:val="0"/>
                <w:numId w:val="42"/>
              </w:numPr>
              <w:ind w:left="0" w:leftChars="0" w:firstLine="0" w:firstLineChars="0"/>
              <w:jc w:val="left"/>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规格178mm</w:t>
            </w:r>
            <w:r>
              <w:rPr>
                <w:rFonts w:hint="eastAsia" w:ascii="仿宋" w:hAnsi="仿宋" w:eastAsia="仿宋" w:cs="仿宋"/>
                <w:color w:val="auto"/>
                <w:szCs w:val="21"/>
                <w:highlight w:val="none"/>
                <w:lang w:val="en-US" w:eastAsia="zh-CN"/>
              </w:rPr>
              <w:t>±5%</w:t>
            </w:r>
          </w:p>
        </w:tc>
        <w:tc>
          <w:tcPr>
            <w:tcW w:w="4252" w:type="dxa"/>
            <w:vAlign w:val="center"/>
          </w:tcPr>
          <w:p>
            <w:pPr>
              <w:jc w:val="center"/>
              <w:rPr>
                <w:color w:val="auto"/>
                <w:highlight w:val="none"/>
              </w:rPr>
            </w:pPr>
            <w:r>
              <w:rPr>
                <w:color w:val="auto"/>
                <w:highlight w:val="none"/>
              </w:rPr>
              <w:drawing>
                <wp:inline distT="0" distB="0" distL="114300" distR="114300">
                  <wp:extent cx="440055" cy="1468755"/>
                  <wp:effectExtent l="0" t="0" r="0" b="1714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39"/>
                          <a:stretch>
                            <a:fillRect/>
                          </a:stretch>
                        </pic:blipFill>
                        <pic:spPr>
                          <a:xfrm>
                            <a:off x="0" y="0"/>
                            <a:ext cx="440055" cy="14687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骨拉钩</w:t>
            </w:r>
          </w:p>
        </w:tc>
        <w:tc>
          <w:tcPr>
            <w:tcW w:w="1009" w:type="dxa"/>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2对</w:t>
            </w:r>
          </w:p>
        </w:tc>
        <w:tc>
          <w:tcPr>
            <w:tcW w:w="7060" w:type="dxa"/>
            <w:vAlign w:val="top"/>
          </w:tcPr>
          <w:p>
            <w:pPr>
              <w:numPr>
                <w:ilvl w:val="0"/>
                <w:numId w:val="43"/>
              </w:numPr>
              <w:ind w:left="0" w:leftChars="0" w:firstLine="0" w:firstLineChars="0"/>
              <w:jc w:val="left"/>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采用DLC材质，高耐腐</w:t>
            </w:r>
          </w:p>
          <w:p>
            <w:pPr>
              <w:numPr>
                <w:ilvl w:val="0"/>
                <w:numId w:val="43"/>
              </w:numPr>
              <w:ind w:left="0" w:leftChars="0" w:firstLine="0" w:firstLineChars="0"/>
              <w:jc w:val="left"/>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挡板左右，长度50mm</w:t>
            </w:r>
            <w:r>
              <w:rPr>
                <w:rFonts w:hint="eastAsia" w:ascii="仿宋" w:hAnsi="仿宋" w:eastAsia="仿宋" w:cs="仿宋"/>
                <w:color w:val="auto"/>
                <w:szCs w:val="21"/>
                <w:highlight w:val="none"/>
                <w:lang w:val="en-US" w:eastAsia="zh-CN"/>
              </w:rPr>
              <w:t>±5%</w:t>
            </w:r>
            <w:r>
              <w:rPr>
                <w:rFonts w:hint="eastAsia" w:ascii="仿宋" w:hAnsi="仿宋" w:eastAsia="仿宋" w:cs="仿宋"/>
                <w:color w:val="auto"/>
                <w:kern w:val="2"/>
                <w:sz w:val="21"/>
                <w:szCs w:val="21"/>
                <w:highlight w:val="none"/>
                <w:lang w:val="en-US" w:eastAsia="zh-CN" w:bidi="ar-SA"/>
              </w:rPr>
              <w:t>，宽度22mm</w:t>
            </w:r>
          </w:p>
        </w:tc>
        <w:tc>
          <w:tcPr>
            <w:tcW w:w="4252" w:type="dxa"/>
            <w:vMerge w:val="restart"/>
            <w:vAlign w:val="center"/>
          </w:tcPr>
          <w:p>
            <w:pPr>
              <w:jc w:val="center"/>
              <w:rPr>
                <w:color w:val="auto"/>
                <w:highlight w:val="none"/>
              </w:rPr>
            </w:pPr>
            <w:r>
              <w:rPr>
                <w:color w:val="auto"/>
                <w:highlight w:val="none"/>
              </w:rPr>
              <w:drawing>
                <wp:inline distT="0" distB="0" distL="114300" distR="114300">
                  <wp:extent cx="1425575" cy="1728470"/>
                  <wp:effectExtent l="0" t="0" r="0" b="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40"/>
                          <a:stretch>
                            <a:fillRect/>
                          </a:stretch>
                        </pic:blipFill>
                        <pic:spPr>
                          <a:xfrm>
                            <a:off x="0" y="0"/>
                            <a:ext cx="1425575" cy="17284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2对</w:t>
            </w:r>
          </w:p>
        </w:tc>
        <w:tc>
          <w:tcPr>
            <w:tcW w:w="7060" w:type="dxa"/>
            <w:vAlign w:val="top"/>
          </w:tcPr>
          <w:p>
            <w:pPr>
              <w:numPr>
                <w:ilvl w:val="0"/>
                <w:numId w:val="44"/>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采用DLC材质，高耐腐</w:t>
            </w:r>
          </w:p>
          <w:p>
            <w:pPr>
              <w:numPr>
                <w:ilvl w:val="0"/>
                <w:numId w:val="44"/>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挡板左右，长度60mm</w:t>
            </w:r>
            <w:r>
              <w:rPr>
                <w:rFonts w:hint="eastAsia" w:ascii="仿宋" w:hAnsi="仿宋" w:eastAsia="仿宋" w:cs="仿宋"/>
                <w:color w:val="auto"/>
                <w:szCs w:val="21"/>
                <w:highlight w:val="none"/>
                <w:lang w:val="en-US" w:eastAsia="zh-CN"/>
              </w:rPr>
              <w:t>±5%</w:t>
            </w:r>
            <w:r>
              <w:rPr>
                <w:rFonts w:hint="eastAsia" w:ascii="仿宋" w:hAnsi="仿宋" w:eastAsia="仿宋" w:cs="仿宋"/>
                <w:color w:val="auto"/>
                <w:kern w:val="2"/>
                <w:sz w:val="21"/>
                <w:szCs w:val="21"/>
                <w:highlight w:val="none"/>
                <w:lang w:val="en-US" w:eastAsia="zh-CN" w:bidi="ar-SA"/>
              </w:rPr>
              <w:t>，宽度22mm</w:t>
            </w:r>
          </w:p>
        </w:tc>
        <w:tc>
          <w:tcPr>
            <w:tcW w:w="4252" w:type="dxa"/>
            <w:vMerge w:val="continue"/>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骨拉钩</w:t>
            </w:r>
          </w:p>
        </w:tc>
        <w:tc>
          <w:tcPr>
            <w:tcW w:w="1009" w:type="dxa"/>
            <w:vAlign w:val="top"/>
          </w:tcPr>
          <w:p>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2对</w:t>
            </w:r>
          </w:p>
        </w:tc>
        <w:tc>
          <w:tcPr>
            <w:tcW w:w="7060" w:type="dxa"/>
            <w:vAlign w:val="top"/>
          </w:tcPr>
          <w:p>
            <w:pPr>
              <w:numPr>
                <w:ilvl w:val="0"/>
                <w:numId w:val="45"/>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采用DLC材质，高耐腐</w:t>
            </w:r>
          </w:p>
          <w:p>
            <w:pPr>
              <w:numPr>
                <w:ilvl w:val="0"/>
                <w:numId w:val="45"/>
              </w:numPr>
              <w:ind w:left="0" w:leftChars="0" w:firstLine="0"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挡板左右，长度</w:t>
            </w:r>
            <w:r>
              <w:rPr>
                <w:rFonts w:hint="eastAsia" w:ascii="仿宋" w:hAnsi="仿宋" w:eastAsia="仿宋" w:cs="仿宋"/>
                <w:color w:val="auto"/>
                <w:kern w:val="2"/>
                <w:sz w:val="21"/>
                <w:szCs w:val="21"/>
                <w:highlight w:val="none"/>
                <w:lang w:val="en-US" w:eastAsia="zh-CN" w:bidi="ar-SA"/>
              </w:rPr>
              <w:t>70mm</w:t>
            </w:r>
            <w:r>
              <w:rPr>
                <w:rFonts w:hint="eastAsia" w:ascii="仿宋" w:hAnsi="仿宋" w:eastAsia="仿宋" w:cs="仿宋"/>
                <w:color w:val="auto"/>
                <w:szCs w:val="21"/>
                <w:highlight w:val="none"/>
                <w:lang w:val="en-US" w:eastAsia="zh-CN"/>
              </w:rPr>
              <w:t>±5%</w:t>
            </w:r>
            <w:r>
              <w:rPr>
                <w:rFonts w:hint="eastAsia" w:ascii="仿宋" w:hAnsi="仿宋" w:eastAsia="仿宋" w:cs="仿宋"/>
                <w:color w:val="auto"/>
                <w:kern w:val="2"/>
                <w:sz w:val="21"/>
                <w:szCs w:val="21"/>
                <w:highlight w:val="none"/>
                <w:lang w:val="en-US" w:eastAsia="zh-CN" w:bidi="ar-SA"/>
              </w:rPr>
              <w:t>，宽度22mm</w:t>
            </w:r>
          </w:p>
        </w:tc>
        <w:tc>
          <w:tcPr>
            <w:tcW w:w="4252" w:type="dxa"/>
            <w:vMerge w:val="continue"/>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584" w:type="dxa"/>
          </w:tcPr>
          <w:p>
            <w:pPr>
              <w:numPr>
                <w:ilvl w:val="0"/>
                <w:numId w:val="4"/>
              </w:numPr>
              <w:spacing w:line="440" w:lineRule="exact"/>
              <w:ind w:left="567" w:leftChars="0" w:hanging="567" w:firstLineChars="0"/>
              <w:jc w:val="center"/>
              <w:rPr>
                <w:rFonts w:hint="default" w:ascii="仿宋" w:hAnsi="仿宋" w:eastAsia="仿宋" w:cs="仿宋"/>
                <w:color w:val="auto"/>
                <w:sz w:val="24"/>
                <w:highlight w:val="none"/>
                <w:lang w:val="en-US" w:eastAsia="zh-CN"/>
              </w:rPr>
            </w:pPr>
          </w:p>
        </w:tc>
        <w:tc>
          <w:tcPr>
            <w:tcW w:w="1214" w:type="dxa"/>
            <w:vAlign w:val="center"/>
          </w:tcPr>
          <w:p>
            <w:pPr>
              <w:keepNext w:val="0"/>
              <w:keepLines w:val="0"/>
              <w:widowControl/>
              <w:suppressLineNumbers w:val="0"/>
              <w:jc w:val="center"/>
              <w:textAlignment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脊柱微创牵开器器械盒</w:t>
            </w:r>
          </w:p>
        </w:tc>
        <w:tc>
          <w:tcPr>
            <w:tcW w:w="1009" w:type="dxa"/>
            <w:vAlign w:val="top"/>
          </w:tcPr>
          <w:p>
            <w:pPr>
              <w:spacing w:line="4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1个</w:t>
            </w:r>
          </w:p>
        </w:tc>
        <w:tc>
          <w:tcPr>
            <w:tcW w:w="7060" w:type="dxa"/>
            <w:vAlign w:val="top"/>
          </w:tcPr>
          <w:p>
            <w:pPr>
              <w:numPr>
                <w:ilvl w:val="0"/>
                <w:numId w:val="0"/>
              </w:numPr>
              <w:ind w:left="0" w:leftChars="0" w:firstLine="0" w:firstLineChars="0"/>
              <w:jc w:val="left"/>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采用不锈钢材质，简易型</w:t>
            </w:r>
          </w:p>
        </w:tc>
        <w:tc>
          <w:tcPr>
            <w:tcW w:w="4252" w:type="dxa"/>
            <w:vAlign w:val="center"/>
          </w:tcPr>
          <w:p>
            <w:pPr>
              <w:jc w:val="center"/>
              <w:rPr>
                <w:color w:val="auto"/>
                <w:highlight w:val="none"/>
              </w:rPr>
            </w:pPr>
            <w:r>
              <w:rPr>
                <w:color w:val="auto"/>
                <w:highlight w:val="none"/>
              </w:rPr>
              <w:drawing>
                <wp:inline distT="0" distB="0" distL="114300" distR="114300">
                  <wp:extent cx="2425065" cy="783590"/>
                  <wp:effectExtent l="0" t="0" r="0" b="1651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41"/>
                          <a:stretch>
                            <a:fillRect/>
                          </a:stretch>
                        </pic:blipFill>
                        <pic:spPr>
                          <a:xfrm>
                            <a:off x="0" y="0"/>
                            <a:ext cx="2425065" cy="783590"/>
                          </a:xfrm>
                          <a:prstGeom prst="rect">
                            <a:avLst/>
                          </a:prstGeom>
                          <a:noFill/>
                          <a:ln>
                            <a:noFill/>
                          </a:ln>
                        </pic:spPr>
                      </pic:pic>
                    </a:graphicData>
                  </a:graphic>
                </wp:inline>
              </w:drawing>
            </w:r>
          </w:p>
        </w:tc>
      </w:tr>
    </w:tbl>
    <w:p>
      <w:pPr>
        <w:rPr>
          <w:rFonts w:hint="eastAsia"/>
          <w:color w:val="auto"/>
          <w:highlight w:val="none"/>
          <w:lang w:val="en-US" w:eastAsia="zh-CN"/>
        </w:rPr>
      </w:pPr>
    </w:p>
    <w:p>
      <w:pPr>
        <w:numPr>
          <w:ilvl w:val="0"/>
          <w:numId w:val="3"/>
        </w:num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商务要求：</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1.交货及安装、验收要求</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1.1交货地点：采购人指定地点。</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1.2交货期：中标供应商应当在中标通知书发出之日起30日内按招标文件及中标人的投标文件确定的事项与采购人签订合同，签订合同后</w:t>
      </w:r>
      <w:r>
        <w:rPr>
          <w:rFonts w:hint="eastAsia" w:ascii="仿宋" w:hAnsi="仿宋" w:eastAsia="仿宋" w:cs="仿宋"/>
          <w:color w:val="auto"/>
          <w:sz w:val="24"/>
          <w:highlight w:val="none"/>
          <w:u w:val="single"/>
        </w:rPr>
        <w:t xml:space="preserve">  30  </w:t>
      </w:r>
      <w:r>
        <w:rPr>
          <w:rFonts w:hint="eastAsia" w:ascii="仿宋" w:hAnsi="仿宋" w:eastAsia="仿宋" w:cs="仿宋"/>
          <w:color w:val="auto"/>
          <w:sz w:val="24"/>
          <w:highlight w:val="none"/>
        </w:rPr>
        <w:t>日内完成设备的安装调试。合同设备交付时中标供应商应提供合同设备真实有效的生产日期，且保证合同设备的生产日期距交付时的时间差国产器械不超过</w:t>
      </w:r>
      <w:r>
        <w:rPr>
          <w:rFonts w:hint="eastAsia" w:ascii="仿宋" w:hAnsi="仿宋" w:eastAsia="仿宋" w:cs="仿宋"/>
          <w:color w:val="auto"/>
          <w:sz w:val="24"/>
          <w:highlight w:val="none"/>
          <w:u w:val="single"/>
        </w:rPr>
        <w:t>3个</w:t>
      </w:r>
      <w:r>
        <w:rPr>
          <w:rFonts w:hint="eastAsia" w:ascii="仿宋" w:hAnsi="仿宋" w:eastAsia="仿宋" w:cs="仿宋"/>
          <w:color w:val="auto"/>
          <w:sz w:val="24"/>
          <w:highlight w:val="none"/>
        </w:rPr>
        <w:t>月，进口器械不超过</w:t>
      </w:r>
      <w:r>
        <w:rPr>
          <w:rFonts w:hint="eastAsia" w:ascii="仿宋" w:hAnsi="仿宋" w:eastAsia="仿宋" w:cs="仿宋"/>
          <w:color w:val="auto"/>
          <w:sz w:val="24"/>
          <w:highlight w:val="none"/>
          <w:u w:val="single"/>
        </w:rPr>
        <w:t>12个月</w:t>
      </w:r>
      <w:r>
        <w:rPr>
          <w:rFonts w:hint="eastAsia" w:ascii="仿宋" w:hAnsi="仿宋" w:eastAsia="仿宋" w:cs="仿宋"/>
          <w:color w:val="auto"/>
          <w:sz w:val="24"/>
          <w:highlight w:val="none"/>
        </w:rPr>
        <w:t>。</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1.3中标供应商须保证中标后所提供的设备为原装、全新合格的产品。</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1.4中标供应商负责派技术人员到现场进行安装调试，直至验收合格，安装调试所需费用应包含在投标总报价内；同时提供培训服务，必须保证需求科室操作人员融会贯通，培训所需费用全部包含在总报价内。</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1.5验收方式：按《小榄镇公立医院政府采购和验收办法》。</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★1.6投标供应商须要在投标文件做出具承诺函，该承诺函包括但不限于以下内容:</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承诺中标后须在中标公告发布之日起五个工作日内提供设备制造厂商开具并盖章的合法有效的授权函原件（盖鲜章）、售后服务承诺函原件（盖鲜章）。</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2.售后服务要求</w:t>
      </w:r>
    </w:p>
    <w:p>
      <w:pPr>
        <w:tabs>
          <w:tab w:val="left" w:pos="420"/>
        </w:tabs>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2.1中标供应商必须在中国境内有售后服务机构，并附有售后服务能力说明。</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★2.2中标供应商须提供设备原厂质保（设备原厂质量保修范围和保修期）至少为</w:t>
      </w:r>
      <w:r>
        <w:rPr>
          <w:rFonts w:hint="eastAsia" w:ascii="仿宋" w:hAnsi="仿宋" w:eastAsia="仿宋" w:cs="仿宋"/>
          <w:color w:val="auto"/>
          <w:sz w:val="24"/>
          <w:highlight w:val="none"/>
          <w:u w:val="single"/>
        </w:rPr>
        <w:t xml:space="preserve">  1  </w:t>
      </w:r>
      <w:r>
        <w:rPr>
          <w:rFonts w:hint="eastAsia" w:ascii="仿宋" w:hAnsi="仿宋" w:eastAsia="仿宋" w:cs="仿宋"/>
          <w:color w:val="auto"/>
          <w:sz w:val="24"/>
          <w:highlight w:val="none"/>
        </w:rPr>
        <w:t>年。</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2.3在售后期内，中标供应商在接到用户的维修通知，响应时间为半小时内，工程师到达现场时间为4小时内，排除故障时限为到达现场后8小时内。</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2.4如果产品故障在检修12小时后仍无法排除，中标供应商应在24小时内提供不低于故障产品规格型号档次的备用产品供采购人使用，直至故障产品修复。</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3.付款方式</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★3.1本合同的每笔款项以人民币转账方式支付，合同设备到采购人指定地点交付并完成安装，验收合格后，中标单位凭：</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（1）合同；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（2）验收调试合格报告（加盖采购人公章）；</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（3）中标供应商开具的正式发票（加盖发票专用章）。</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w:t>
      </w:r>
      <w:r>
        <w:rPr>
          <w:rFonts w:hint="eastAsia" w:ascii="仿宋" w:hAnsi="仿宋" w:eastAsia="仿宋" w:cs="仿宋"/>
          <w:color w:val="auto"/>
          <w:sz w:val="24"/>
          <w:highlight w:val="none"/>
        </w:rPr>
        <w:t>具体付款方式：本合同分三期支付，第一期：合同签订后，乙方提供合同总金额的20%的款项的预收款收据，甲方支付该笔预付款；第二期：乙方按合同协议时间提供货物，并经协议规定的验收人员书面确认验收合格后，开具全额发票，甲方确认无误后一个月内支付合同总金额的75%的款项。第三期：合同总金额的5%的款项在</w:t>
      </w:r>
      <w:r>
        <w:rPr>
          <w:rFonts w:hint="eastAsia" w:ascii="仿宋" w:hAnsi="仿宋" w:eastAsia="仿宋" w:cs="仿宋"/>
          <w:color w:val="auto"/>
          <w:sz w:val="24"/>
          <w:highlight w:val="none"/>
          <w:u w:val="single"/>
        </w:rPr>
        <w:t>质保期满</w:t>
      </w:r>
      <w:r>
        <w:rPr>
          <w:rFonts w:hint="eastAsia" w:ascii="仿宋" w:hAnsi="仿宋" w:eastAsia="仿宋" w:cs="仿宋"/>
          <w:color w:val="auto"/>
          <w:sz w:val="24"/>
          <w:highlight w:val="none"/>
        </w:rPr>
        <w:t>后无息支付。</w:t>
      </w:r>
    </w:p>
    <w:p>
      <w:pPr>
        <w:spacing w:line="440" w:lineRule="exact"/>
        <w:rPr>
          <w:rFonts w:ascii="仿宋" w:hAnsi="仿宋" w:eastAsia="仿宋" w:cs="仿宋"/>
          <w:color w:val="auto"/>
          <w:sz w:val="24"/>
          <w:highlight w:val="none"/>
        </w:rPr>
      </w:pPr>
    </w:p>
    <w:p>
      <w:pPr>
        <w:pStyle w:val="2"/>
        <w:rPr>
          <w:rFonts w:hint="eastAsia"/>
          <w:color w:val="auto"/>
          <w:highlight w:val="none"/>
          <w:lang w:val="en-US" w:eastAsia="zh-CN"/>
        </w:rPr>
      </w:pPr>
    </w:p>
    <w:p>
      <w:pPr>
        <w:spacing w:line="440" w:lineRule="exact"/>
        <w:jc w:val="center"/>
        <w:rPr>
          <w:rFonts w:hint="eastAsia"/>
          <w:b/>
          <w:color w:val="auto"/>
          <w:sz w:val="32"/>
          <w:szCs w:val="32"/>
          <w:highlight w:val="none"/>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Light">
    <w:panose1 w:val="020B0502040204020203"/>
    <w:charset w:val="86"/>
    <w:family w:val="auto"/>
    <w:pitch w:val="default"/>
    <w:sig w:usb0="80000287" w:usb1="2ACF001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63D9C"/>
    <w:multiLevelType w:val="singleLevel"/>
    <w:tmpl w:val="82663D9C"/>
    <w:lvl w:ilvl="0" w:tentative="0">
      <w:start w:val="1"/>
      <w:numFmt w:val="decimal"/>
      <w:suff w:val="nothing"/>
      <w:lvlText w:val="%1、"/>
      <w:lvlJc w:val="left"/>
    </w:lvl>
  </w:abstractNum>
  <w:abstractNum w:abstractNumId="1">
    <w:nsid w:val="8A6F6DA1"/>
    <w:multiLevelType w:val="singleLevel"/>
    <w:tmpl w:val="8A6F6DA1"/>
    <w:lvl w:ilvl="0" w:tentative="0">
      <w:start w:val="1"/>
      <w:numFmt w:val="decimal"/>
      <w:suff w:val="nothing"/>
      <w:lvlText w:val="%1、"/>
      <w:lvlJc w:val="left"/>
    </w:lvl>
  </w:abstractNum>
  <w:abstractNum w:abstractNumId="2">
    <w:nsid w:val="8C85702A"/>
    <w:multiLevelType w:val="singleLevel"/>
    <w:tmpl w:val="8C85702A"/>
    <w:lvl w:ilvl="0" w:tentative="0">
      <w:start w:val="1"/>
      <w:numFmt w:val="decimal"/>
      <w:suff w:val="nothing"/>
      <w:lvlText w:val="%1、"/>
      <w:lvlJc w:val="left"/>
    </w:lvl>
  </w:abstractNum>
  <w:abstractNum w:abstractNumId="3">
    <w:nsid w:val="910B76CD"/>
    <w:multiLevelType w:val="singleLevel"/>
    <w:tmpl w:val="910B76CD"/>
    <w:lvl w:ilvl="0" w:tentative="0">
      <w:start w:val="1"/>
      <w:numFmt w:val="decimal"/>
      <w:suff w:val="nothing"/>
      <w:lvlText w:val="%1、"/>
      <w:lvlJc w:val="left"/>
      <w:rPr>
        <w:rFonts w:hint="default" w:ascii="仿宋" w:hAnsi="仿宋" w:eastAsia="仿宋" w:cs="仿宋"/>
      </w:rPr>
    </w:lvl>
  </w:abstractNum>
  <w:abstractNum w:abstractNumId="4">
    <w:nsid w:val="933F3934"/>
    <w:multiLevelType w:val="singleLevel"/>
    <w:tmpl w:val="933F3934"/>
    <w:lvl w:ilvl="0" w:tentative="0">
      <w:start w:val="1"/>
      <w:numFmt w:val="decimal"/>
      <w:suff w:val="nothing"/>
      <w:lvlText w:val="%1、"/>
      <w:lvlJc w:val="left"/>
      <w:rPr>
        <w:rFonts w:hint="default" w:ascii="仿宋" w:hAnsi="仿宋" w:eastAsia="仿宋" w:cs="仿宋"/>
      </w:rPr>
    </w:lvl>
  </w:abstractNum>
  <w:abstractNum w:abstractNumId="5">
    <w:nsid w:val="96551CC4"/>
    <w:multiLevelType w:val="singleLevel"/>
    <w:tmpl w:val="96551CC4"/>
    <w:lvl w:ilvl="0" w:tentative="0">
      <w:start w:val="1"/>
      <w:numFmt w:val="decimal"/>
      <w:suff w:val="nothing"/>
      <w:lvlText w:val="%1、"/>
      <w:lvlJc w:val="left"/>
    </w:lvl>
  </w:abstractNum>
  <w:abstractNum w:abstractNumId="6">
    <w:nsid w:val="9B80F3BE"/>
    <w:multiLevelType w:val="singleLevel"/>
    <w:tmpl w:val="9B80F3BE"/>
    <w:lvl w:ilvl="0" w:tentative="0">
      <w:start w:val="1"/>
      <w:numFmt w:val="decimal"/>
      <w:suff w:val="nothing"/>
      <w:lvlText w:val="%1、"/>
      <w:lvlJc w:val="left"/>
    </w:lvl>
  </w:abstractNum>
  <w:abstractNum w:abstractNumId="7">
    <w:nsid w:val="9FF8A841"/>
    <w:multiLevelType w:val="singleLevel"/>
    <w:tmpl w:val="9FF8A841"/>
    <w:lvl w:ilvl="0" w:tentative="0">
      <w:start w:val="1"/>
      <w:numFmt w:val="decimal"/>
      <w:suff w:val="nothing"/>
      <w:lvlText w:val="%1、"/>
      <w:lvlJc w:val="left"/>
      <w:rPr>
        <w:rFonts w:hint="default" w:ascii="仿宋" w:hAnsi="仿宋" w:eastAsia="仿宋" w:cs="仿宋"/>
      </w:rPr>
    </w:lvl>
  </w:abstractNum>
  <w:abstractNum w:abstractNumId="8">
    <w:nsid w:val="A0B02609"/>
    <w:multiLevelType w:val="singleLevel"/>
    <w:tmpl w:val="A0B02609"/>
    <w:lvl w:ilvl="0" w:tentative="0">
      <w:start w:val="1"/>
      <w:numFmt w:val="decimal"/>
      <w:suff w:val="nothing"/>
      <w:lvlText w:val="%1、"/>
      <w:lvlJc w:val="left"/>
    </w:lvl>
  </w:abstractNum>
  <w:abstractNum w:abstractNumId="9">
    <w:nsid w:val="A4D1F86E"/>
    <w:multiLevelType w:val="singleLevel"/>
    <w:tmpl w:val="A4D1F86E"/>
    <w:lvl w:ilvl="0" w:tentative="0">
      <w:start w:val="1"/>
      <w:numFmt w:val="decimal"/>
      <w:suff w:val="nothing"/>
      <w:lvlText w:val="%1、"/>
      <w:lvlJc w:val="left"/>
    </w:lvl>
  </w:abstractNum>
  <w:abstractNum w:abstractNumId="10">
    <w:nsid w:val="B096114A"/>
    <w:multiLevelType w:val="singleLevel"/>
    <w:tmpl w:val="B096114A"/>
    <w:lvl w:ilvl="0" w:tentative="0">
      <w:start w:val="1"/>
      <w:numFmt w:val="decimal"/>
      <w:suff w:val="nothing"/>
      <w:lvlText w:val="%1、"/>
      <w:lvlJc w:val="left"/>
    </w:lvl>
  </w:abstractNum>
  <w:abstractNum w:abstractNumId="11">
    <w:nsid w:val="CAB01B28"/>
    <w:multiLevelType w:val="singleLevel"/>
    <w:tmpl w:val="CAB01B28"/>
    <w:lvl w:ilvl="0" w:tentative="0">
      <w:start w:val="1"/>
      <w:numFmt w:val="decimal"/>
      <w:suff w:val="nothing"/>
      <w:lvlText w:val="%1、"/>
      <w:lvlJc w:val="left"/>
      <w:rPr>
        <w:rFonts w:hint="default" w:ascii="仿宋" w:hAnsi="仿宋" w:eastAsia="仿宋" w:cs="仿宋"/>
      </w:rPr>
    </w:lvl>
  </w:abstractNum>
  <w:abstractNum w:abstractNumId="12">
    <w:nsid w:val="CBF7B092"/>
    <w:multiLevelType w:val="singleLevel"/>
    <w:tmpl w:val="CBF7B092"/>
    <w:lvl w:ilvl="0" w:tentative="0">
      <w:start w:val="1"/>
      <w:numFmt w:val="decimal"/>
      <w:suff w:val="nothing"/>
      <w:lvlText w:val="%1、"/>
      <w:lvlJc w:val="left"/>
    </w:lvl>
  </w:abstractNum>
  <w:abstractNum w:abstractNumId="13">
    <w:nsid w:val="D00B8FEA"/>
    <w:multiLevelType w:val="singleLevel"/>
    <w:tmpl w:val="D00B8FEA"/>
    <w:lvl w:ilvl="0" w:tentative="0">
      <w:start w:val="1"/>
      <w:numFmt w:val="decimal"/>
      <w:suff w:val="nothing"/>
      <w:lvlText w:val="%1、"/>
      <w:lvlJc w:val="left"/>
    </w:lvl>
  </w:abstractNum>
  <w:abstractNum w:abstractNumId="14">
    <w:nsid w:val="D576FC7F"/>
    <w:multiLevelType w:val="singleLevel"/>
    <w:tmpl w:val="D576FC7F"/>
    <w:lvl w:ilvl="0" w:tentative="0">
      <w:start w:val="1"/>
      <w:numFmt w:val="decimal"/>
      <w:suff w:val="nothing"/>
      <w:lvlText w:val="%1、"/>
      <w:lvlJc w:val="left"/>
    </w:lvl>
  </w:abstractNum>
  <w:abstractNum w:abstractNumId="15">
    <w:nsid w:val="D6AC201B"/>
    <w:multiLevelType w:val="singleLevel"/>
    <w:tmpl w:val="D6AC201B"/>
    <w:lvl w:ilvl="0" w:tentative="0">
      <w:start w:val="1"/>
      <w:numFmt w:val="decimal"/>
      <w:lvlText w:val="%1"/>
      <w:lvlJc w:val="left"/>
      <w:pPr>
        <w:tabs>
          <w:tab w:val="left" w:pos="397"/>
        </w:tabs>
        <w:ind w:left="567" w:leftChars="0" w:hanging="567" w:firstLineChars="0"/>
      </w:pPr>
      <w:rPr>
        <w:rFonts w:hint="default"/>
      </w:rPr>
    </w:lvl>
  </w:abstractNum>
  <w:abstractNum w:abstractNumId="16">
    <w:nsid w:val="D78A3E4B"/>
    <w:multiLevelType w:val="singleLevel"/>
    <w:tmpl w:val="D78A3E4B"/>
    <w:lvl w:ilvl="0" w:tentative="0">
      <w:start w:val="1"/>
      <w:numFmt w:val="decimal"/>
      <w:suff w:val="nothing"/>
      <w:lvlText w:val="%1、"/>
      <w:lvlJc w:val="left"/>
      <w:rPr>
        <w:rFonts w:hint="default" w:ascii="仿宋" w:hAnsi="仿宋" w:eastAsia="仿宋" w:cs="仿宋"/>
      </w:rPr>
    </w:lvl>
  </w:abstractNum>
  <w:abstractNum w:abstractNumId="17">
    <w:nsid w:val="E8607969"/>
    <w:multiLevelType w:val="singleLevel"/>
    <w:tmpl w:val="E8607969"/>
    <w:lvl w:ilvl="0" w:tentative="0">
      <w:start w:val="1"/>
      <w:numFmt w:val="decimal"/>
      <w:suff w:val="nothing"/>
      <w:lvlText w:val="%1、"/>
      <w:lvlJc w:val="left"/>
    </w:lvl>
  </w:abstractNum>
  <w:abstractNum w:abstractNumId="18">
    <w:nsid w:val="F546BA6E"/>
    <w:multiLevelType w:val="singleLevel"/>
    <w:tmpl w:val="F546BA6E"/>
    <w:lvl w:ilvl="0" w:tentative="0">
      <w:start w:val="1"/>
      <w:numFmt w:val="decimal"/>
      <w:suff w:val="nothing"/>
      <w:lvlText w:val="%1、"/>
      <w:lvlJc w:val="left"/>
    </w:lvl>
  </w:abstractNum>
  <w:abstractNum w:abstractNumId="19">
    <w:nsid w:val="FD5274B2"/>
    <w:multiLevelType w:val="singleLevel"/>
    <w:tmpl w:val="FD5274B2"/>
    <w:lvl w:ilvl="0" w:tentative="0">
      <w:start w:val="1"/>
      <w:numFmt w:val="decimal"/>
      <w:lvlText w:val="%1"/>
      <w:lvlJc w:val="left"/>
      <w:pPr>
        <w:tabs>
          <w:tab w:val="left" w:pos="397"/>
        </w:tabs>
        <w:ind w:left="567" w:leftChars="0" w:hanging="567" w:firstLineChars="0"/>
      </w:pPr>
      <w:rPr>
        <w:rFonts w:hint="default"/>
      </w:rPr>
    </w:lvl>
  </w:abstractNum>
  <w:abstractNum w:abstractNumId="20">
    <w:nsid w:val="FD78BA46"/>
    <w:multiLevelType w:val="singleLevel"/>
    <w:tmpl w:val="FD78BA46"/>
    <w:lvl w:ilvl="0" w:tentative="0">
      <w:start w:val="1"/>
      <w:numFmt w:val="decimal"/>
      <w:suff w:val="nothing"/>
      <w:lvlText w:val="%1、"/>
      <w:lvlJc w:val="left"/>
      <w:rPr>
        <w:rFonts w:hint="default" w:ascii="仿宋" w:hAnsi="仿宋" w:eastAsia="仿宋" w:cs="仿宋"/>
      </w:rPr>
    </w:lvl>
  </w:abstractNum>
  <w:abstractNum w:abstractNumId="21">
    <w:nsid w:val="00000002"/>
    <w:multiLevelType w:val="singleLevel"/>
    <w:tmpl w:val="00000002"/>
    <w:lvl w:ilvl="0" w:tentative="0">
      <w:start w:val="1"/>
      <w:numFmt w:val="chineseCounting"/>
      <w:suff w:val="nothing"/>
      <w:lvlText w:val="%1、"/>
      <w:lvlJc w:val="left"/>
      <w:rPr>
        <w:rFonts w:hint="eastAsia"/>
      </w:rPr>
    </w:lvl>
  </w:abstractNum>
  <w:abstractNum w:abstractNumId="22">
    <w:nsid w:val="11C867FD"/>
    <w:multiLevelType w:val="singleLevel"/>
    <w:tmpl w:val="11C867FD"/>
    <w:lvl w:ilvl="0" w:tentative="0">
      <w:start w:val="1"/>
      <w:numFmt w:val="decimal"/>
      <w:suff w:val="nothing"/>
      <w:lvlText w:val="%1、"/>
      <w:lvlJc w:val="left"/>
      <w:rPr>
        <w:rFonts w:hint="default" w:ascii="仿宋" w:hAnsi="仿宋" w:eastAsia="仿宋" w:cs="仿宋"/>
      </w:rPr>
    </w:lvl>
  </w:abstractNum>
  <w:abstractNum w:abstractNumId="23">
    <w:nsid w:val="139850EE"/>
    <w:multiLevelType w:val="singleLevel"/>
    <w:tmpl w:val="139850EE"/>
    <w:lvl w:ilvl="0" w:tentative="0">
      <w:start w:val="1"/>
      <w:numFmt w:val="decimal"/>
      <w:suff w:val="nothing"/>
      <w:lvlText w:val="%1、"/>
      <w:lvlJc w:val="left"/>
    </w:lvl>
  </w:abstractNum>
  <w:abstractNum w:abstractNumId="24">
    <w:nsid w:val="187F4D91"/>
    <w:multiLevelType w:val="singleLevel"/>
    <w:tmpl w:val="187F4D91"/>
    <w:lvl w:ilvl="0" w:tentative="0">
      <w:start w:val="1"/>
      <w:numFmt w:val="decimal"/>
      <w:suff w:val="nothing"/>
      <w:lvlText w:val="%1、"/>
      <w:lvlJc w:val="left"/>
    </w:lvl>
  </w:abstractNum>
  <w:abstractNum w:abstractNumId="25">
    <w:nsid w:val="18FE7C1D"/>
    <w:multiLevelType w:val="singleLevel"/>
    <w:tmpl w:val="18FE7C1D"/>
    <w:lvl w:ilvl="0" w:tentative="0">
      <w:start w:val="1"/>
      <w:numFmt w:val="decimal"/>
      <w:lvlText w:val="%1."/>
      <w:lvlJc w:val="left"/>
      <w:pPr>
        <w:tabs>
          <w:tab w:val="left" w:pos="312"/>
        </w:tabs>
      </w:pPr>
    </w:lvl>
  </w:abstractNum>
  <w:abstractNum w:abstractNumId="26">
    <w:nsid w:val="1DC9AE63"/>
    <w:multiLevelType w:val="singleLevel"/>
    <w:tmpl w:val="1DC9AE63"/>
    <w:lvl w:ilvl="0" w:tentative="0">
      <w:start w:val="1"/>
      <w:numFmt w:val="decimal"/>
      <w:suff w:val="nothing"/>
      <w:lvlText w:val="%1、"/>
      <w:lvlJc w:val="left"/>
    </w:lvl>
  </w:abstractNum>
  <w:abstractNum w:abstractNumId="27">
    <w:nsid w:val="30389D5D"/>
    <w:multiLevelType w:val="singleLevel"/>
    <w:tmpl w:val="30389D5D"/>
    <w:lvl w:ilvl="0" w:tentative="0">
      <w:start w:val="1"/>
      <w:numFmt w:val="decimal"/>
      <w:suff w:val="nothing"/>
      <w:lvlText w:val="%1、"/>
      <w:lvlJc w:val="left"/>
    </w:lvl>
  </w:abstractNum>
  <w:abstractNum w:abstractNumId="28">
    <w:nsid w:val="3839940A"/>
    <w:multiLevelType w:val="singleLevel"/>
    <w:tmpl w:val="3839940A"/>
    <w:lvl w:ilvl="0" w:tentative="0">
      <w:start w:val="1"/>
      <w:numFmt w:val="decimal"/>
      <w:suff w:val="nothing"/>
      <w:lvlText w:val="%1、"/>
      <w:lvlJc w:val="left"/>
    </w:lvl>
  </w:abstractNum>
  <w:abstractNum w:abstractNumId="29">
    <w:nsid w:val="3AD34F50"/>
    <w:multiLevelType w:val="singleLevel"/>
    <w:tmpl w:val="3AD34F50"/>
    <w:lvl w:ilvl="0" w:tentative="0">
      <w:start w:val="1"/>
      <w:numFmt w:val="decimal"/>
      <w:suff w:val="nothing"/>
      <w:lvlText w:val="%1、"/>
      <w:lvlJc w:val="left"/>
    </w:lvl>
  </w:abstractNum>
  <w:abstractNum w:abstractNumId="30">
    <w:nsid w:val="3BB107DD"/>
    <w:multiLevelType w:val="singleLevel"/>
    <w:tmpl w:val="3BB107DD"/>
    <w:lvl w:ilvl="0" w:tentative="0">
      <w:start w:val="1"/>
      <w:numFmt w:val="decimal"/>
      <w:suff w:val="nothing"/>
      <w:lvlText w:val="%1、"/>
      <w:lvlJc w:val="left"/>
    </w:lvl>
  </w:abstractNum>
  <w:abstractNum w:abstractNumId="31">
    <w:nsid w:val="4C627D2A"/>
    <w:multiLevelType w:val="singleLevel"/>
    <w:tmpl w:val="4C627D2A"/>
    <w:lvl w:ilvl="0" w:tentative="0">
      <w:start w:val="1"/>
      <w:numFmt w:val="decimal"/>
      <w:suff w:val="nothing"/>
      <w:lvlText w:val="%1、"/>
      <w:lvlJc w:val="left"/>
    </w:lvl>
  </w:abstractNum>
  <w:abstractNum w:abstractNumId="32">
    <w:nsid w:val="4E865C53"/>
    <w:multiLevelType w:val="singleLevel"/>
    <w:tmpl w:val="4E865C53"/>
    <w:lvl w:ilvl="0" w:tentative="0">
      <w:start w:val="1"/>
      <w:numFmt w:val="decimal"/>
      <w:suff w:val="nothing"/>
      <w:lvlText w:val="%1、"/>
      <w:lvlJc w:val="left"/>
    </w:lvl>
  </w:abstractNum>
  <w:abstractNum w:abstractNumId="33">
    <w:nsid w:val="4FAC8311"/>
    <w:multiLevelType w:val="singleLevel"/>
    <w:tmpl w:val="4FAC8311"/>
    <w:lvl w:ilvl="0" w:tentative="0">
      <w:start w:val="1"/>
      <w:numFmt w:val="decimal"/>
      <w:suff w:val="nothing"/>
      <w:lvlText w:val="%1、"/>
      <w:lvlJc w:val="left"/>
      <w:rPr>
        <w:rFonts w:hint="default" w:ascii="仿宋" w:hAnsi="仿宋" w:eastAsia="仿宋" w:cs="仿宋"/>
      </w:rPr>
    </w:lvl>
  </w:abstractNum>
  <w:abstractNum w:abstractNumId="34">
    <w:nsid w:val="57FA06F8"/>
    <w:multiLevelType w:val="singleLevel"/>
    <w:tmpl w:val="57FA06F8"/>
    <w:lvl w:ilvl="0" w:tentative="0">
      <w:start w:val="1"/>
      <w:numFmt w:val="decimal"/>
      <w:suff w:val="nothing"/>
      <w:lvlText w:val="%1、"/>
      <w:lvlJc w:val="left"/>
      <w:rPr>
        <w:rFonts w:hint="default" w:ascii="仿宋" w:hAnsi="仿宋" w:eastAsia="仿宋" w:cs="仿宋"/>
      </w:rPr>
    </w:lvl>
  </w:abstractNum>
  <w:abstractNum w:abstractNumId="35">
    <w:nsid w:val="5C6BA57B"/>
    <w:multiLevelType w:val="singleLevel"/>
    <w:tmpl w:val="5C6BA57B"/>
    <w:lvl w:ilvl="0" w:tentative="0">
      <w:start w:val="1"/>
      <w:numFmt w:val="decimal"/>
      <w:suff w:val="nothing"/>
      <w:lvlText w:val="%1、"/>
      <w:lvlJc w:val="left"/>
    </w:lvl>
  </w:abstractNum>
  <w:abstractNum w:abstractNumId="36">
    <w:nsid w:val="6130C732"/>
    <w:multiLevelType w:val="singleLevel"/>
    <w:tmpl w:val="6130C732"/>
    <w:lvl w:ilvl="0" w:tentative="0">
      <w:start w:val="1"/>
      <w:numFmt w:val="decimal"/>
      <w:suff w:val="nothing"/>
      <w:lvlText w:val="%1、"/>
      <w:lvlJc w:val="left"/>
    </w:lvl>
  </w:abstractNum>
  <w:abstractNum w:abstractNumId="37">
    <w:nsid w:val="67EA5145"/>
    <w:multiLevelType w:val="singleLevel"/>
    <w:tmpl w:val="67EA5145"/>
    <w:lvl w:ilvl="0" w:tentative="0">
      <w:start w:val="1"/>
      <w:numFmt w:val="decimal"/>
      <w:suff w:val="nothing"/>
      <w:lvlText w:val="%1、"/>
      <w:lvlJc w:val="left"/>
    </w:lvl>
  </w:abstractNum>
  <w:abstractNum w:abstractNumId="38">
    <w:nsid w:val="698AC614"/>
    <w:multiLevelType w:val="singleLevel"/>
    <w:tmpl w:val="698AC614"/>
    <w:lvl w:ilvl="0" w:tentative="0">
      <w:start w:val="1"/>
      <w:numFmt w:val="decimal"/>
      <w:suff w:val="nothing"/>
      <w:lvlText w:val="%1、"/>
      <w:lvlJc w:val="left"/>
    </w:lvl>
  </w:abstractNum>
  <w:abstractNum w:abstractNumId="39">
    <w:nsid w:val="6D0AB795"/>
    <w:multiLevelType w:val="singleLevel"/>
    <w:tmpl w:val="6D0AB795"/>
    <w:lvl w:ilvl="0" w:tentative="0">
      <w:start w:val="1"/>
      <w:numFmt w:val="decimal"/>
      <w:suff w:val="nothing"/>
      <w:lvlText w:val="%1、"/>
      <w:lvlJc w:val="left"/>
      <w:rPr>
        <w:rFonts w:hint="default" w:ascii="仿宋" w:hAnsi="仿宋" w:eastAsia="仿宋" w:cs="仿宋"/>
      </w:rPr>
    </w:lvl>
  </w:abstractNum>
  <w:abstractNum w:abstractNumId="40">
    <w:nsid w:val="6DF68A12"/>
    <w:multiLevelType w:val="singleLevel"/>
    <w:tmpl w:val="6DF68A12"/>
    <w:lvl w:ilvl="0" w:tentative="0">
      <w:start w:val="1"/>
      <w:numFmt w:val="decimal"/>
      <w:suff w:val="nothing"/>
      <w:lvlText w:val="%1、"/>
      <w:lvlJc w:val="left"/>
    </w:lvl>
  </w:abstractNum>
  <w:abstractNum w:abstractNumId="41">
    <w:nsid w:val="6E2E0A92"/>
    <w:multiLevelType w:val="singleLevel"/>
    <w:tmpl w:val="6E2E0A92"/>
    <w:lvl w:ilvl="0" w:tentative="0">
      <w:start w:val="1"/>
      <w:numFmt w:val="decimal"/>
      <w:suff w:val="nothing"/>
      <w:lvlText w:val="%1、"/>
      <w:lvlJc w:val="left"/>
    </w:lvl>
  </w:abstractNum>
  <w:abstractNum w:abstractNumId="42">
    <w:nsid w:val="73FE3951"/>
    <w:multiLevelType w:val="singleLevel"/>
    <w:tmpl w:val="73FE3951"/>
    <w:lvl w:ilvl="0" w:tentative="0">
      <w:start w:val="1"/>
      <w:numFmt w:val="decimal"/>
      <w:suff w:val="nothing"/>
      <w:lvlText w:val="%1、"/>
      <w:lvlJc w:val="left"/>
      <w:rPr>
        <w:rFonts w:hint="default" w:ascii="仿宋" w:hAnsi="仿宋" w:eastAsia="仿宋" w:cs="仿宋"/>
      </w:rPr>
    </w:lvl>
  </w:abstractNum>
  <w:abstractNum w:abstractNumId="43">
    <w:nsid w:val="784B2291"/>
    <w:multiLevelType w:val="singleLevel"/>
    <w:tmpl w:val="784B2291"/>
    <w:lvl w:ilvl="0" w:tentative="0">
      <w:start w:val="1"/>
      <w:numFmt w:val="decimal"/>
      <w:suff w:val="nothing"/>
      <w:lvlText w:val="%1、"/>
      <w:lvlJc w:val="left"/>
    </w:lvl>
  </w:abstractNum>
  <w:abstractNum w:abstractNumId="44">
    <w:nsid w:val="79585BCB"/>
    <w:multiLevelType w:val="singleLevel"/>
    <w:tmpl w:val="79585BCB"/>
    <w:lvl w:ilvl="0" w:tentative="0">
      <w:start w:val="1"/>
      <w:numFmt w:val="decimal"/>
      <w:suff w:val="nothing"/>
      <w:lvlText w:val="%1、"/>
      <w:lvlJc w:val="left"/>
      <w:rPr>
        <w:rFonts w:hint="default" w:ascii="仿宋" w:hAnsi="仿宋" w:eastAsia="仿宋" w:cs="仿宋"/>
      </w:rPr>
    </w:lvl>
  </w:abstractNum>
  <w:num w:numId="1">
    <w:abstractNumId w:val="15"/>
  </w:num>
  <w:num w:numId="2">
    <w:abstractNumId w:val="25"/>
  </w:num>
  <w:num w:numId="3">
    <w:abstractNumId w:val="21"/>
  </w:num>
  <w:num w:numId="4">
    <w:abstractNumId w:val="19"/>
  </w:num>
  <w:num w:numId="5">
    <w:abstractNumId w:val="42"/>
  </w:num>
  <w:num w:numId="6">
    <w:abstractNumId w:val="34"/>
  </w:num>
  <w:num w:numId="7">
    <w:abstractNumId w:val="36"/>
  </w:num>
  <w:num w:numId="8">
    <w:abstractNumId w:val="13"/>
  </w:num>
  <w:num w:numId="9">
    <w:abstractNumId w:val="27"/>
  </w:num>
  <w:num w:numId="10">
    <w:abstractNumId w:val="39"/>
  </w:num>
  <w:num w:numId="11">
    <w:abstractNumId w:val="38"/>
  </w:num>
  <w:num w:numId="12">
    <w:abstractNumId w:val="44"/>
  </w:num>
  <w:num w:numId="13">
    <w:abstractNumId w:val="8"/>
  </w:num>
  <w:num w:numId="14">
    <w:abstractNumId w:val="17"/>
  </w:num>
  <w:num w:numId="15">
    <w:abstractNumId w:val="24"/>
  </w:num>
  <w:num w:numId="16">
    <w:abstractNumId w:val="37"/>
  </w:num>
  <w:num w:numId="17">
    <w:abstractNumId w:val="35"/>
  </w:num>
  <w:num w:numId="18">
    <w:abstractNumId w:val="22"/>
  </w:num>
  <w:num w:numId="19">
    <w:abstractNumId w:val="33"/>
  </w:num>
  <w:num w:numId="20">
    <w:abstractNumId w:val="11"/>
  </w:num>
  <w:num w:numId="21">
    <w:abstractNumId w:val="16"/>
  </w:num>
  <w:num w:numId="22">
    <w:abstractNumId w:val="2"/>
  </w:num>
  <w:num w:numId="23">
    <w:abstractNumId w:val="6"/>
  </w:num>
  <w:num w:numId="24">
    <w:abstractNumId w:val="29"/>
  </w:num>
  <w:num w:numId="25">
    <w:abstractNumId w:val="12"/>
  </w:num>
  <w:num w:numId="26">
    <w:abstractNumId w:val="31"/>
  </w:num>
  <w:num w:numId="27">
    <w:abstractNumId w:val="30"/>
  </w:num>
  <w:num w:numId="28">
    <w:abstractNumId w:val="7"/>
  </w:num>
  <w:num w:numId="29">
    <w:abstractNumId w:val="20"/>
  </w:num>
  <w:num w:numId="30">
    <w:abstractNumId w:val="4"/>
  </w:num>
  <w:num w:numId="31">
    <w:abstractNumId w:val="3"/>
  </w:num>
  <w:num w:numId="32">
    <w:abstractNumId w:val="0"/>
  </w:num>
  <w:num w:numId="33">
    <w:abstractNumId w:val="32"/>
  </w:num>
  <w:num w:numId="34">
    <w:abstractNumId w:val="14"/>
  </w:num>
  <w:num w:numId="35">
    <w:abstractNumId w:val="10"/>
  </w:num>
  <w:num w:numId="36">
    <w:abstractNumId w:val="5"/>
  </w:num>
  <w:num w:numId="37">
    <w:abstractNumId w:val="43"/>
  </w:num>
  <w:num w:numId="38">
    <w:abstractNumId w:val="18"/>
  </w:num>
  <w:num w:numId="39">
    <w:abstractNumId w:val="9"/>
  </w:num>
  <w:num w:numId="40">
    <w:abstractNumId w:val="1"/>
  </w:num>
  <w:num w:numId="41">
    <w:abstractNumId w:val="26"/>
  </w:num>
  <w:num w:numId="42">
    <w:abstractNumId w:val="40"/>
  </w:num>
  <w:num w:numId="43">
    <w:abstractNumId w:val="28"/>
  </w:num>
  <w:num w:numId="44">
    <w:abstractNumId w:val="23"/>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JhYjMxZjJlYTYyMDU3MDY5ZTg5NjM0NjY4M2YzYjkifQ=="/>
  </w:docVars>
  <w:rsids>
    <w:rsidRoot w:val="0021765C"/>
    <w:rsid w:val="00006B23"/>
    <w:rsid w:val="00101055"/>
    <w:rsid w:val="00172098"/>
    <w:rsid w:val="001A2E0A"/>
    <w:rsid w:val="001C3436"/>
    <w:rsid w:val="0021765C"/>
    <w:rsid w:val="00293342"/>
    <w:rsid w:val="002D465D"/>
    <w:rsid w:val="0035345C"/>
    <w:rsid w:val="003A3903"/>
    <w:rsid w:val="003F4B3D"/>
    <w:rsid w:val="00527C0D"/>
    <w:rsid w:val="00544162"/>
    <w:rsid w:val="005459E1"/>
    <w:rsid w:val="0063702E"/>
    <w:rsid w:val="00697BB0"/>
    <w:rsid w:val="00714732"/>
    <w:rsid w:val="00857394"/>
    <w:rsid w:val="00857CF3"/>
    <w:rsid w:val="00860BDF"/>
    <w:rsid w:val="00914200"/>
    <w:rsid w:val="009347C6"/>
    <w:rsid w:val="00987B50"/>
    <w:rsid w:val="009B3606"/>
    <w:rsid w:val="009E2D17"/>
    <w:rsid w:val="00A073B6"/>
    <w:rsid w:val="00A25AA4"/>
    <w:rsid w:val="00B063B7"/>
    <w:rsid w:val="00BA73BA"/>
    <w:rsid w:val="00C404BE"/>
    <w:rsid w:val="00C64DF1"/>
    <w:rsid w:val="00D03E7C"/>
    <w:rsid w:val="00DD5B47"/>
    <w:rsid w:val="00DF2464"/>
    <w:rsid w:val="00ED1DC3"/>
    <w:rsid w:val="00F77392"/>
    <w:rsid w:val="01C15ED7"/>
    <w:rsid w:val="01E933D0"/>
    <w:rsid w:val="04C2183F"/>
    <w:rsid w:val="05AE53ED"/>
    <w:rsid w:val="05F80D5B"/>
    <w:rsid w:val="07620875"/>
    <w:rsid w:val="0C583667"/>
    <w:rsid w:val="0D55237A"/>
    <w:rsid w:val="0EDA5F4A"/>
    <w:rsid w:val="11215D00"/>
    <w:rsid w:val="116F5E3C"/>
    <w:rsid w:val="11BE7D21"/>
    <w:rsid w:val="125151D8"/>
    <w:rsid w:val="1264085D"/>
    <w:rsid w:val="13092ED6"/>
    <w:rsid w:val="137C3E61"/>
    <w:rsid w:val="152E75A3"/>
    <w:rsid w:val="15DD12EB"/>
    <w:rsid w:val="15FB5391"/>
    <w:rsid w:val="16667C55"/>
    <w:rsid w:val="18197B20"/>
    <w:rsid w:val="182F3FFC"/>
    <w:rsid w:val="184F47E9"/>
    <w:rsid w:val="195B4CD4"/>
    <w:rsid w:val="19F434AB"/>
    <w:rsid w:val="1A4E463B"/>
    <w:rsid w:val="1AC04D91"/>
    <w:rsid w:val="1B9B3432"/>
    <w:rsid w:val="1C5D648C"/>
    <w:rsid w:val="1F6F5922"/>
    <w:rsid w:val="20372DFC"/>
    <w:rsid w:val="206831B1"/>
    <w:rsid w:val="22D309D5"/>
    <w:rsid w:val="23683A18"/>
    <w:rsid w:val="23E7584F"/>
    <w:rsid w:val="25267766"/>
    <w:rsid w:val="258D2337"/>
    <w:rsid w:val="268A1BB3"/>
    <w:rsid w:val="28BF1285"/>
    <w:rsid w:val="2A885D27"/>
    <w:rsid w:val="2AA33888"/>
    <w:rsid w:val="2D5D7614"/>
    <w:rsid w:val="2D8169D8"/>
    <w:rsid w:val="2DBE4A06"/>
    <w:rsid w:val="2E712EDD"/>
    <w:rsid w:val="2EBD544A"/>
    <w:rsid w:val="2EE55694"/>
    <w:rsid w:val="2F4263DE"/>
    <w:rsid w:val="2F980E41"/>
    <w:rsid w:val="2FB36F7C"/>
    <w:rsid w:val="32A966F2"/>
    <w:rsid w:val="33CD5810"/>
    <w:rsid w:val="34326E09"/>
    <w:rsid w:val="34AF794B"/>
    <w:rsid w:val="352058F9"/>
    <w:rsid w:val="35DF56B3"/>
    <w:rsid w:val="36891F17"/>
    <w:rsid w:val="397337AD"/>
    <w:rsid w:val="39AD7AFB"/>
    <w:rsid w:val="3A242BD4"/>
    <w:rsid w:val="3B150E18"/>
    <w:rsid w:val="3B856185"/>
    <w:rsid w:val="3BD31F36"/>
    <w:rsid w:val="3C5A7ECD"/>
    <w:rsid w:val="3C8138D7"/>
    <w:rsid w:val="3C963008"/>
    <w:rsid w:val="3CF8165C"/>
    <w:rsid w:val="3E1A0157"/>
    <w:rsid w:val="3F196F49"/>
    <w:rsid w:val="407E146F"/>
    <w:rsid w:val="40C43099"/>
    <w:rsid w:val="41B0738E"/>
    <w:rsid w:val="42E42773"/>
    <w:rsid w:val="447A3E90"/>
    <w:rsid w:val="45815466"/>
    <w:rsid w:val="45B122E0"/>
    <w:rsid w:val="47D67E4A"/>
    <w:rsid w:val="485E43E9"/>
    <w:rsid w:val="486B153B"/>
    <w:rsid w:val="489874E4"/>
    <w:rsid w:val="48B13657"/>
    <w:rsid w:val="49141C2A"/>
    <w:rsid w:val="49353FAE"/>
    <w:rsid w:val="49FF2642"/>
    <w:rsid w:val="4A5847C1"/>
    <w:rsid w:val="4C5940F9"/>
    <w:rsid w:val="4CE92AE1"/>
    <w:rsid w:val="4D3E32D4"/>
    <w:rsid w:val="4D51185E"/>
    <w:rsid w:val="4DFF7635"/>
    <w:rsid w:val="4EF626EF"/>
    <w:rsid w:val="4F4C0510"/>
    <w:rsid w:val="4FEB0AE2"/>
    <w:rsid w:val="513F009D"/>
    <w:rsid w:val="516D03D0"/>
    <w:rsid w:val="51CA70EA"/>
    <w:rsid w:val="53223453"/>
    <w:rsid w:val="54B34A9B"/>
    <w:rsid w:val="562C6AB3"/>
    <w:rsid w:val="56AB1A08"/>
    <w:rsid w:val="59480742"/>
    <w:rsid w:val="5CEB018E"/>
    <w:rsid w:val="5D4446FE"/>
    <w:rsid w:val="5EC71180"/>
    <w:rsid w:val="5F580C6B"/>
    <w:rsid w:val="5FA44E0F"/>
    <w:rsid w:val="5FE15E62"/>
    <w:rsid w:val="60182200"/>
    <w:rsid w:val="60872EF7"/>
    <w:rsid w:val="61F160E0"/>
    <w:rsid w:val="628D32EA"/>
    <w:rsid w:val="63895A12"/>
    <w:rsid w:val="644C371A"/>
    <w:rsid w:val="668E3985"/>
    <w:rsid w:val="66AF192B"/>
    <w:rsid w:val="6741119A"/>
    <w:rsid w:val="677850FC"/>
    <w:rsid w:val="6AC879A3"/>
    <w:rsid w:val="6C1727C7"/>
    <w:rsid w:val="6C1D026B"/>
    <w:rsid w:val="6C851FDC"/>
    <w:rsid w:val="6DCA297E"/>
    <w:rsid w:val="6E7D7016"/>
    <w:rsid w:val="6EE6418B"/>
    <w:rsid w:val="6F8010C8"/>
    <w:rsid w:val="6F957CEC"/>
    <w:rsid w:val="6FB54CDB"/>
    <w:rsid w:val="701E511E"/>
    <w:rsid w:val="71F07CE7"/>
    <w:rsid w:val="73A94275"/>
    <w:rsid w:val="7547180C"/>
    <w:rsid w:val="78EF7DAC"/>
    <w:rsid w:val="7AFB2199"/>
    <w:rsid w:val="7B47043A"/>
    <w:rsid w:val="7B6A77B1"/>
    <w:rsid w:val="7BB00769"/>
    <w:rsid w:val="7BDC306D"/>
    <w:rsid w:val="7C83261F"/>
    <w:rsid w:val="7C853D90"/>
    <w:rsid w:val="7E494CBC"/>
    <w:rsid w:val="7E7B2990"/>
    <w:rsid w:val="7EB80F3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autoRedefine/>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4">
    <w:name w:val="Normal Indent"/>
    <w:basedOn w:val="1"/>
    <w:qFormat/>
    <w:uiPriority w:val="0"/>
    <w:pPr>
      <w:spacing w:line="360" w:lineRule="auto"/>
      <w:ind w:firstLine="420"/>
    </w:pPr>
    <w:rPr>
      <w:rFonts w:ascii="宋体"/>
    </w:rPr>
  </w:style>
  <w:style w:type="paragraph" w:styleId="5">
    <w:name w:val="footer"/>
    <w:basedOn w:val="1"/>
    <w:autoRedefine/>
    <w:qFormat/>
    <w:uiPriority w:val="99"/>
    <w:pPr>
      <w:tabs>
        <w:tab w:val="center" w:pos="4153"/>
        <w:tab w:val="right" w:pos="8306"/>
      </w:tabs>
      <w:snapToGrid w:val="0"/>
      <w:jc w:val="left"/>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Body Text 2"/>
    <w:basedOn w:val="1"/>
    <w:autoRedefine/>
    <w:semiHidden/>
    <w:unhideWhenUsed/>
    <w:qFormat/>
    <w:uiPriority w:val="99"/>
    <w:pPr>
      <w:spacing w:after="120" w:line="480" w:lineRule="auto"/>
    </w:pPr>
  </w:style>
  <w:style w:type="table" w:styleId="9">
    <w:name w:val="Table Grid"/>
    <w:basedOn w:val="8"/>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11">
    <w:name w:val="List Paragraph"/>
    <w:basedOn w:val="1"/>
    <w:autoRedefine/>
    <w:qFormat/>
    <w:uiPriority w:val="34"/>
    <w:pPr>
      <w:ind w:firstLine="420" w:firstLineChars="200"/>
    </w:pPr>
  </w:style>
  <w:style w:type="character" w:customStyle="1" w:styleId="12">
    <w:name w:val="Anrede1IhrZeichen"/>
    <w:basedOn w:val="10"/>
    <w:autoRedefine/>
    <w:qFormat/>
    <w:uiPriority w:val="0"/>
    <w:rPr>
      <w:rFonts w:ascii="Arial" w:hAnsi="Arial"/>
      <w:sz w:val="20"/>
    </w:rPr>
  </w:style>
  <w:style w:type="paragraph" w:customStyle="1" w:styleId="13">
    <w:name w:val="H-TextFormat"/>
    <w:autoRedefine/>
    <w:qFormat/>
    <w:uiPriority w:val="99"/>
    <w:pPr>
      <w:autoSpaceDE w:val="0"/>
      <w:autoSpaceDN w:val="0"/>
      <w:adjustRightInd w:val="0"/>
    </w:pPr>
    <w:rPr>
      <w:rFonts w:ascii="Arial" w:hAnsi="Arial" w:eastAsia="宋体" w:cs="Arial"/>
      <w:sz w:val="22"/>
      <w:szCs w:val="22"/>
      <w:lang w:val="en-US" w:eastAsia="en-US" w:bidi="ar-SA"/>
    </w:rPr>
  </w:style>
  <w:style w:type="character" w:customStyle="1" w:styleId="14">
    <w:name w:val="页眉 Char"/>
    <w:basedOn w:val="10"/>
    <w:link w:val="6"/>
    <w:autoRedefine/>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numbering" Target="numbering.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3649DB-A229-416E-875A-B5043F253D74}">
  <ds:schemaRefs/>
</ds:datastoreItem>
</file>

<file path=docProps/app.xml><?xml version="1.0" encoding="utf-8"?>
<Properties xmlns="http://schemas.openxmlformats.org/officeDocument/2006/extended-properties" xmlns:vt="http://schemas.openxmlformats.org/officeDocument/2006/docPropsVTypes">
  <Template>Normal</Template>
  <Pages>19</Pages>
  <Words>638</Words>
  <Characters>725</Characters>
  <Lines>5</Lines>
  <Paragraphs>1</Paragraphs>
  <TotalTime>3</TotalTime>
  <ScaleCrop>false</ScaleCrop>
  <LinksUpToDate>false</LinksUpToDate>
  <CharactersWithSpaces>809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2020-12-22T01:16:00Z</dcterms:created>
  <dc:creator>2420</dc:creator>
  <cp:lastModifiedBy>Paula</cp:lastModifiedBy>
  <dcterms:modified xsi:type="dcterms:W3CDTF">2024-05-22T08:31:46Z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43BE7BF4548544C2A9C966341373F771_13</vt:lpwstr>
  </property>
</Properties>
</file>