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项目名称：中山市小榄人民医院</w:t>
      </w:r>
      <w:r>
        <w:rPr>
          <w:rFonts w:hint="eastAsia" w:ascii="宋体" w:hAnsi="宋体" w:cs="宋体"/>
          <w:b/>
          <w:bCs/>
          <w:color w:val="auto"/>
          <w:sz w:val="36"/>
          <w:szCs w:val="36"/>
          <w:highlight w:val="none"/>
          <w:lang w:val="en-US" w:eastAsia="zh-CN"/>
        </w:rPr>
        <w:t>等离子射频手术</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u w:val="none"/>
          <w:lang w:val="en-US" w:eastAsia="zh-CN"/>
        </w:rPr>
      </w:pPr>
      <w:r>
        <w:rPr>
          <w:rFonts w:hint="eastAsia" w:ascii="宋体" w:hAnsi="宋体" w:cs="宋体"/>
          <w:b/>
          <w:bCs/>
          <w:color w:val="auto"/>
          <w:sz w:val="36"/>
          <w:szCs w:val="36"/>
          <w:highlight w:val="none"/>
          <w:lang w:val="en-US" w:eastAsia="zh-CN"/>
        </w:rPr>
        <w:t>系统</w:t>
      </w:r>
      <w:r>
        <w:rPr>
          <w:rFonts w:hint="eastAsia" w:ascii="宋体" w:hAnsi="宋体" w:eastAsia="宋体" w:cs="宋体"/>
          <w:b/>
          <w:bCs/>
          <w:color w:val="auto"/>
          <w:sz w:val="36"/>
          <w:szCs w:val="36"/>
          <w:highlight w:val="none"/>
        </w:rPr>
        <w:t>采购项目</w:t>
      </w:r>
      <w:r>
        <w:rPr>
          <w:rFonts w:hint="eastAsia" w:ascii="宋体" w:hAnsi="宋体" w:cs="宋体"/>
          <w:b/>
          <w:bCs/>
          <w:color w:val="auto"/>
          <w:sz w:val="36"/>
          <w:szCs w:val="36"/>
          <w:highlight w:val="none"/>
          <w:lang w:eastAsia="zh-CN"/>
        </w:rPr>
        <w:t>（</w:t>
      </w:r>
      <w:r>
        <w:rPr>
          <w:rFonts w:hint="eastAsia" w:ascii="宋体" w:hAnsi="宋体" w:cs="宋体"/>
          <w:b/>
          <w:bCs/>
          <w:color w:val="auto"/>
          <w:sz w:val="36"/>
          <w:szCs w:val="36"/>
          <w:highlight w:val="none"/>
          <w:lang w:val="en-US" w:eastAsia="zh-CN"/>
        </w:rPr>
        <w:t>第二次</w:t>
      </w:r>
      <w:r>
        <w:rPr>
          <w:rFonts w:hint="eastAsia" w:ascii="宋体" w:hAnsi="宋体" w:cs="宋体"/>
          <w:b/>
          <w:bCs/>
          <w:color w:val="auto"/>
          <w:sz w:val="36"/>
          <w:szCs w:val="36"/>
          <w:highlight w:val="none"/>
          <w:lang w:eastAsia="zh-CN"/>
        </w:rPr>
        <w:t>）</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keepNext w:val="0"/>
        <w:keepLines w:val="0"/>
        <w:pageBreakBefore w:val="0"/>
        <w:widowControl w:val="0"/>
        <w:tabs>
          <w:tab w:val="left" w:pos="0"/>
          <w:tab w:val="left" w:pos="426"/>
        </w:tabs>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36"/>
          <w:szCs w:val="36"/>
          <w:highlight w:val="none"/>
          <w:lang w:eastAsia="zh-CN"/>
        </w:rPr>
      </w:pP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2023</w:t>
      </w:r>
      <w:r>
        <w:rPr>
          <w:rFonts w:hint="eastAsia" w:ascii="宋体" w:hAnsi="宋体" w:cs="宋体"/>
          <w:b/>
          <w:bCs/>
          <w:color w:val="auto"/>
          <w:sz w:val="36"/>
          <w:szCs w:val="36"/>
          <w:highlight w:val="none"/>
          <w:lang w:eastAsia="zh-CN"/>
        </w:rPr>
        <w:t>年</w:t>
      </w:r>
      <w:r>
        <w:rPr>
          <w:rFonts w:hint="eastAsia" w:ascii="宋体" w:hAnsi="宋体" w:cs="宋体"/>
          <w:b/>
          <w:bCs/>
          <w:color w:val="auto"/>
          <w:sz w:val="36"/>
          <w:szCs w:val="36"/>
          <w:highlight w:val="none"/>
          <w:lang w:val="en-US" w:eastAsia="zh-CN"/>
        </w:rPr>
        <w:t>2</w:t>
      </w:r>
      <w:r>
        <w:rPr>
          <w:rFonts w:hint="eastAsia" w:ascii="宋体" w:hAnsi="宋体" w:cs="宋体"/>
          <w:b/>
          <w:bCs/>
          <w:color w:val="auto"/>
          <w:sz w:val="36"/>
          <w:szCs w:val="36"/>
          <w:highlight w:val="none"/>
          <w:lang w:eastAsia="zh-CN"/>
        </w:rPr>
        <w:t>月</w:t>
      </w: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33"/>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37"/>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项目基本情况</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highlight w:val="none"/>
          <w:lang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 xml:space="preserve">综合评审最优   </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合理最低价</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w:t>
      </w:r>
      <w:r>
        <w:rPr>
          <w:rFonts w:hint="eastAsia" w:cs="宋体"/>
          <w:color w:val="auto"/>
          <w:sz w:val="27"/>
          <w:szCs w:val="27"/>
          <w:highlight w:val="none"/>
          <w:shd w:val="clear" w:color="auto" w:fill="FFFFFF"/>
          <w:lang w:val="en-US" w:eastAsia="zh-CN"/>
        </w:rPr>
        <w:t>49000</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采购需求：</w:t>
      </w:r>
    </w:p>
    <w:tbl>
      <w:tblPr>
        <w:tblStyle w:val="51"/>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52"/>
        <w:gridCol w:w="2446"/>
        <w:gridCol w:w="1738"/>
        <w:gridCol w:w="1514"/>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7" w:hRule="atLeast"/>
        </w:trPr>
        <w:tc>
          <w:tcPr>
            <w:tcW w:w="1052"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446"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73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514"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272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95" w:hRule="atLeast"/>
        </w:trPr>
        <w:tc>
          <w:tcPr>
            <w:tcW w:w="1052"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46"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等离子射频手术系统（第二次）</w:t>
            </w:r>
          </w:p>
        </w:tc>
        <w:tc>
          <w:tcPr>
            <w:tcW w:w="173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1台</w:t>
            </w:r>
          </w:p>
        </w:tc>
        <w:tc>
          <w:tcPr>
            <w:tcW w:w="1514"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49000</w:t>
            </w:r>
          </w:p>
        </w:tc>
        <w:tc>
          <w:tcPr>
            <w:tcW w:w="272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技术参数详见</w:t>
            </w:r>
          </w:p>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《谈判文件》</w:t>
            </w:r>
          </w:p>
        </w:tc>
      </w:tr>
    </w:tbl>
    <w:p>
      <w:pPr>
        <w:pStyle w:val="46"/>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供应商</w:t>
      </w:r>
      <w:r>
        <w:rPr>
          <w:rStyle w:val="54"/>
          <w:rFonts w:hint="eastAsia" w:ascii="宋体" w:hAnsi="宋体" w:eastAsia="宋体" w:cs="宋体"/>
          <w:bCs/>
          <w:color w:val="auto"/>
          <w:sz w:val="32"/>
          <w:szCs w:val="32"/>
          <w:highlight w:val="none"/>
          <w:shd w:val="clear" w:color="auto" w:fill="FFFFFF"/>
        </w:rPr>
        <w:t>的资格要求</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提供有效的三证合一的营业执照、医疗器械经营许可证的副本原件；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单位负责人为同一人或者存在直接控股、管理关系的不同投标人；不得参加同一合同项下的谈判活动。</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4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54"/>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54"/>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2023年3月3</w:t>
      </w:r>
      <w:r>
        <w:rPr>
          <w:rFonts w:hint="eastAsia" w:ascii="宋体" w:hAnsi="宋体" w:eastAsia="宋体" w:cs="宋体"/>
          <w:i w:val="0"/>
          <w:iCs w:val="0"/>
          <w:caps w:val="0"/>
          <w:color w:val="auto"/>
          <w:spacing w:val="0"/>
          <w:sz w:val="27"/>
          <w:szCs w:val="27"/>
          <w:highlight w:val="none"/>
          <w:shd w:val="clear" w:fill="FFFFFF"/>
          <w:vertAlign w:val="baseline"/>
        </w:rPr>
        <w:t>日</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17</w:t>
      </w:r>
      <w:r>
        <w:rPr>
          <w:rFonts w:hint="eastAsia" w:ascii="宋体" w:hAnsi="宋体" w:eastAsia="宋体" w:cs="宋体"/>
          <w:i w:val="0"/>
          <w:iCs w:val="0"/>
          <w:caps w:val="0"/>
          <w:color w:val="auto"/>
          <w:spacing w:val="0"/>
          <w:sz w:val="27"/>
          <w:szCs w:val="27"/>
          <w:highlight w:val="none"/>
          <w:shd w:val="clear" w:fill="FFFFFF"/>
          <w:vertAlign w:val="baseline"/>
        </w:rPr>
        <w:t>:00（北京时间）</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份</w:t>
      </w:r>
      <w:r>
        <w:rPr>
          <w:rFonts w:hint="eastAsia" w:cs="宋体"/>
          <w:i w:val="0"/>
          <w:iCs w:val="0"/>
          <w:caps w:val="0"/>
          <w:color w:val="auto"/>
          <w:spacing w:val="0"/>
          <w:sz w:val="27"/>
          <w:szCs w:val="27"/>
          <w:highlight w:val="none"/>
          <w:shd w:val="clear" w:fill="FFFFFF"/>
          <w:vertAlign w:val="baseline"/>
          <w:lang w:val="en-US" w:eastAsia="zh-CN"/>
        </w:rPr>
        <w:t>（1正5副）</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yxzb8420@126.com</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孙小姐</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8420</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内科楼9层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w:t>
      </w:r>
      <w:r>
        <w:rPr>
          <w:rFonts w:hint="eastAsia" w:cs="宋体"/>
          <w:b w:val="0"/>
          <w:bCs w:val="0"/>
          <w:i w:val="0"/>
          <w:iCs w:val="0"/>
          <w:caps w:val="0"/>
          <w:color w:val="auto"/>
          <w:spacing w:val="0"/>
          <w:sz w:val="27"/>
          <w:szCs w:val="27"/>
          <w:highlight w:val="none"/>
          <w:shd w:val="clear" w:fill="FFFFFF"/>
          <w:vertAlign w:val="baseline"/>
          <w:lang w:val="en-US" w:eastAsia="zh-CN"/>
        </w:rPr>
        <w:t>采购部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公告期限</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54"/>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报价文件</w:t>
      </w:r>
      <w:r>
        <w:rPr>
          <w:rStyle w:val="54"/>
          <w:rFonts w:hint="eastAsia" w:ascii="宋体" w:hAnsi="宋体" w:eastAsia="宋体" w:cs="宋体"/>
          <w:bCs/>
          <w:color w:val="auto"/>
          <w:sz w:val="32"/>
          <w:szCs w:val="32"/>
          <w:highlight w:val="none"/>
          <w:shd w:val="clear" w:color="auto" w:fill="FFFFFF"/>
        </w:rPr>
        <w:t>要求</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报名时请各供应商按照以下要求提供完整的</w:t>
      </w:r>
      <w:r>
        <w:rPr>
          <w:rFonts w:hint="eastAsia" w:ascii="宋体" w:hAnsi="宋体" w:eastAsia="宋体" w:cs="宋体"/>
          <w:color w:val="auto"/>
          <w:sz w:val="27"/>
          <w:szCs w:val="27"/>
          <w:highlight w:val="none"/>
          <w:shd w:val="clear" w:color="auto" w:fill="FFFFFF"/>
          <w:lang w:eastAsia="zh-CN"/>
        </w:rPr>
        <w:t>报价文件</w:t>
      </w:r>
      <w:r>
        <w:rPr>
          <w:rFonts w:hint="eastAsia" w:ascii="宋体" w:hAnsi="宋体" w:eastAsia="宋体" w:cs="宋体"/>
          <w:color w:val="auto"/>
          <w:sz w:val="27"/>
          <w:szCs w:val="27"/>
          <w:highlight w:val="none"/>
          <w:shd w:val="clear" w:color="auto" w:fill="FFFFFF"/>
        </w:rPr>
        <w:t>：</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偏离表</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报价单</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法定代表人证明书及其授权委托书</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厂家资质证件（包括但不限于营业执照、医疗器械生产许可证等）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各级经销商资质证件（包括但不限于营业执照、医疗器械经营许可证、备案等）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产品医疗器械注册证</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售后服务承诺函</w:t>
      </w:r>
      <w:r>
        <w:rPr>
          <w:rFonts w:hint="eastAsia" w:ascii="宋体" w:hAnsi="宋体" w:eastAsia="宋体" w:cs="宋体"/>
          <w:color w:val="auto"/>
          <w:sz w:val="27"/>
          <w:szCs w:val="27"/>
          <w:highlight w:val="none"/>
        </w:rPr>
        <w:tab/>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产品配置清单</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产品彩页</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近三年报价产品合同复印件或成交通知书</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hAnsi="宋体" w:cs="宋体"/>
          <w:color w:val="auto"/>
          <w:sz w:val="27"/>
          <w:szCs w:val="27"/>
          <w:highlight w:val="none"/>
          <w:lang w:val="en-US" w:eastAsia="zh-CN"/>
        </w:rPr>
        <w:t>耗材信息表</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t>注：</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供应商需与法人代表（或法定代表人授权委托人）一致。</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color w:val="auto"/>
          <w:sz w:val="27"/>
          <w:szCs w:val="27"/>
          <w:highlight w:val="none"/>
          <w:shd w:val="clear" w:color="auto" w:fill="FFFFFF"/>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预审通过后，采购人以手机短信或电子邮件方式等方式通知供应商过进入下一阶段流程。</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54"/>
          <w:rFonts w:hint="eastAsia" w:ascii="宋体" w:hAnsi="宋体" w:eastAsia="宋体" w:cs="宋体"/>
          <w:bCs/>
          <w:color w:val="auto"/>
          <w:sz w:val="27"/>
          <w:szCs w:val="27"/>
          <w:highlight w:val="none"/>
          <w:shd w:val="clear" w:color="auto" w:fill="FFFFFF"/>
        </w:rPr>
      </w:pPr>
      <w:r>
        <w:rPr>
          <w:rStyle w:val="54"/>
          <w:rFonts w:hint="eastAsia" w:ascii="宋体" w:hAnsi="宋体" w:eastAsia="宋体" w:cs="宋体"/>
          <w:bCs/>
          <w:color w:val="auto"/>
          <w:sz w:val="27"/>
          <w:szCs w:val="27"/>
          <w:highlight w:val="none"/>
          <w:shd w:val="clear" w:color="auto" w:fill="FFFFFF"/>
          <w:lang w:val="en-US" w:eastAsia="zh-CN"/>
        </w:rPr>
        <w:t>其他补充事宜</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54"/>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中山市小榄镇菊城大道中65号门诊部三楼</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 xml:space="preserve">    2023年2月24</w:t>
      </w:r>
      <w:r>
        <w:rPr>
          <w:rFonts w:hint="eastAsia" w:ascii="宋体" w:hAnsi="宋体" w:eastAsia="宋体" w:cs="宋体"/>
          <w:i w:val="0"/>
          <w:iCs w:val="0"/>
          <w:caps w:val="0"/>
          <w:color w:val="auto"/>
          <w:spacing w:val="0"/>
          <w:sz w:val="28"/>
          <w:szCs w:val="28"/>
          <w:highlight w:val="none"/>
          <w:shd w:val="clear" w:color="auto" w:fill="FFFFFF"/>
          <w:vertAlign w:val="baseline"/>
        </w:rPr>
        <w:t>日</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25"/>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keepNext w:val="0"/>
        <w:keepLines w:val="0"/>
        <w:pageBreakBefore w:val="0"/>
        <w:numPr>
          <w:ilvl w:val="0"/>
          <w:numId w:val="0"/>
        </w:numPr>
        <w:kinsoku/>
        <w:topLinePunct w:val="0"/>
        <w:bidi w:val="0"/>
        <w:spacing w:line="500" w:lineRule="exact"/>
        <w:jc w:val="center"/>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采购需求书</w:t>
      </w:r>
    </w:p>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总则：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3.本项目不接受联合体、中标供应商不得以任何方式转包本项目。</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4.单位负责人为同一人或者存在直接控股、关联关系的不同投标人，不得参加同一合同项下的招标活动。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5.★投标供应商应该符合《医疗器械监督管理条例》规定，如投标供应商为生产厂家，还应该符合《医疗器械生产质量管理规范》规定，如投标供应商为</w:t>
      </w:r>
      <w:r>
        <w:rPr>
          <w:rFonts w:hint="eastAsia" w:ascii="仿宋" w:hAnsi="仿宋" w:eastAsia="仿宋" w:cs="仿宋"/>
          <w:color w:val="000000"/>
          <w:sz w:val="24"/>
          <w:highlight w:val="none"/>
          <w:lang w:val="en-US" w:eastAsia="zh-CN"/>
        </w:rPr>
        <w:t>经销商</w:t>
      </w:r>
      <w:r>
        <w:rPr>
          <w:rFonts w:hint="eastAsia" w:ascii="仿宋" w:hAnsi="仿宋" w:eastAsia="仿宋" w:cs="仿宋"/>
          <w:color w:val="000000"/>
          <w:sz w:val="24"/>
          <w:highlight w:val="none"/>
        </w:rPr>
        <w:t>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6.本文的“质保期”是指中标标的物经约定的验收机构完成验收之日起算，截止中标人承诺的期限。</w:t>
      </w:r>
    </w:p>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基本需求</w:t>
      </w:r>
    </w:p>
    <w:tbl>
      <w:tblPr>
        <w:tblStyle w:val="52"/>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项目名称</w:t>
            </w:r>
          </w:p>
        </w:tc>
        <w:tc>
          <w:tcPr>
            <w:tcW w:w="226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需求科室/部门</w:t>
            </w:r>
          </w:p>
        </w:tc>
        <w:tc>
          <w:tcPr>
            <w:tcW w:w="250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数量（</w:t>
            </w:r>
            <w:r>
              <w:rPr>
                <w:rFonts w:hint="eastAsia" w:ascii="仿宋" w:hAnsi="仿宋" w:eastAsia="仿宋" w:cs="仿宋"/>
                <w:color w:val="000000"/>
                <w:sz w:val="24"/>
                <w:highlight w:val="none"/>
                <w:lang w:val="en-US" w:eastAsia="zh-CN"/>
              </w:rPr>
              <w:t>台</w:t>
            </w:r>
            <w:r>
              <w:rPr>
                <w:rFonts w:hint="eastAsia" w:ascii="仿宋" w:hAnsi="仿宋" w:eastAsia="仿宋" w:cs="仿宋"/>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等离子射频手术系统（第二次）</w:t>
            </w:r>
          </w:p>
        </w:tc>
        <w:tc>
          <w:tcPr>
            <w:tcW w:w="2268" w:type="dxa"/>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耳鼻喉科</w:t>
            </w:r>
          </w:p>
        </w:tc>
        <w:tc>
          <w:tcPr>
            <w:tcW w:w="2508" w:type="dxa"/>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r>
    </w:tbl>
    <w:p>
      <w:pPr>
        <w:spacing w:line="440" w:lineRule="exact"/>
        <w:rPr>
          <w:rFonts w:ascii="仿宋" w:hAnsi="仿宋" w:eastAsia="仿宋" w:cs="仿宋"/>
          <w:b/>
          <w:color w:val="000000"/>
          <w:sz w:val="24"/>
          <w:highlight w:val="none"/>
        </w:rPr>
      </w:pPr>
    </w:p>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技术参数：</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759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7599" w:type="dxa"/>
            <w:noWrap w:val="0"/>
            <w:vAlign w:val="top"/>
          </w:tcPr>
          <w:p>
            <w:pPr>
              <w:spacing w:line="440" w:lineRule="exact"/>
              <w:rPr>
                <w:rFonts w:ascii="仿宋" w:hAnsi="仿宋" w:eastAsia="仿宋" w:cs="仿宋"/>
                <w:b/>
                <w:color w:val="000000"/>
                <w:sz w:val="24"/>
                <w:highlight w:val="none"/>
              </w:rPr>
            </w:pPr>
            <w:r>
              <w:rPr>
                <w:rFonts w:hint="eastAsia" w:ascii="宋体" w:hAnsi="宋体"/>
                <w:color w:val="000000"/>
                <w:sz w:val="24"/>
              </w:rPr>
              <w:t>具有射频消融功能（双极射频电极消融）和等离子消融切割功能</w:t>
            </w:r>
            <w:r>
              <w:rPr>
                <w:rFonts w:hint="eastAsia" w:ascii="宋体" w:hAnsi="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7599" w:type="dxa"/>
            <w:noWrap w:val="0"/>
            <w:vAlign w:val="top"/>
          </w:tcPr>
          <w:p>
            <w:pPr>
              <w:spacing w:line="440" w:lineRule="exact"/>
              <w:rPr>
                <w:rFonts w:ascii="仿宋" w:hAnsi="仿宋" w:eastAsia="仿宋" w:cs="仿宋"/>
                <w:b/>
                <w:color w:val="000000"/>
                <w:sz w:val="24"/>
                <w:highlight w:val="none"/>
              </w:rPr>
            </w:pPr>
            <w:r>
              <w:rPr>
                <w:rFonts w:hint="eastAsia" w:ascii="宋体" w:hAnsi="宋体"/>
                <w:color w:val="000000"/>
                <w:sz w:val="24"/>
              </w:rPr>
              <w:t>具有内镜下消融切割和止血功能</w:t>
            </w:r>
            <w:r>
              <w:rPr>
                <w:rFonts w:hint="eastAsia" w:ascii="宋体" w:hAnsi="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咽喉镜、纤支镜下专用电极，可通过内镜钳道进行手术。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时间可控制在500毫秒内。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工作频率100KHz。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6</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最大功率不低于360W。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自动检测附件及刀头功能：能在连接好脚踏和手柄后主机根据不同刀头自动设置默认功率大小。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安全可控：低温控制：工作温度仅为40-70℃，创面无碳化，对周边组织损伤小。操作精确：消融作用在靶组织表面，离子作用仅为130微米。创伤轻微：黏膜损伤小、出血少、疼痛轻、恢复快。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9</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具有开展头颈肿瘤甲状腺开放性手术等离子功能，满足滴注、吸引、切割、止血，刀头采用双极方式设计，实现双侧吸引，双侧切割、止血的功能。刀头前段直径0.3mm实现精准切割、精准剥离组织。刀杆抓手到刀头尖端小于130mm,使得操作者作用力精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10</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耳内镜下开展耳科手术等离子功能，实现切割、止血、消融、凝固、滴注、吸引等功能等结合；刀头电极厚度0.25MM、电极宽度2.6MM、刀头直径3.3MM实现精准切割、精准剥离组织、刀杆长65MM使得操作者作用力精准，能充分满足耳内竟手术的各种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11</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经耳道内竟水下操作灌流术式等离子功能，配备45度勾刀、0度皮瓣刀、45度皮瓣刀、勾状剥离器组合开展经耳道内竟水下操作灌流术式等离子刀头。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12</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highlight w:val="none"/>
              </w:rPr>
              <w:t>电极（刀头）为已灭菌一次性无菌产品，并具有药监部门一次性无菌体系考核证书。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13</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highlight w:val="none"/>
              </w:rPr>
              <w:t>根据不同手术部位，不同的病症配备不同长短、粗细、弧度、能量级的治疗刀头。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14</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highlight w:val="none"/>
              </w:rPr>
              <w:t>在同一支刀头、同一个输出接口输出，能同时实现消融、凝固、止血、切割功能，避免了手术操作过程中频繁更换治疗刀头的麻烦</w:t>
            </w:r>
            <w:r>
              <w:rPr>
                <w:rFonts w:hint="eastAsia" w:ascii="宋体" w:hAnsi="宋体"/>
                <w:color w:val="000000"/>
                <w:sz w:val="24"/>
                <w:highlight w:val="none"/>
              </w:rPr>
              <w:cr/>
            </w:r>
            <w:r>
              <w:rPr>
                <w:rFonts w:hint="eastAsia" w:ascii="宋体" w:hAnsi="宋体"/>
                <w:color w:val="000000"/>
                <w:sz w:val="24"/>
                <w:highlight w:val="none"/>
              </w:rPr>
              <w:t>具备多极吸引切割功能及配置，适合开展扁桃体、腺样体、乳头状瘤、息肉、CAUP、UPPP等。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15</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具有独立的医疗器械注册证的一次性射频消融电极针。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16</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喉科专用刀头，设计有1.9mm、2.5mm、3.4mm、3.8mm直径的刀头，能充分满足喉深部、声门等的各种病变。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17</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具有儿童专用刀头（刀杆长130-131mm；外刀杆直径：≤3.8mm，常规刀头在4.2-6.0mm的直径）。通过双环、放重力、防堵塞设计，使该刀头切割、消融、吸引能力更强，刀头更细，对周围组织损伤更小，适宜精准操作和儿童狭窄的生理结构下的手术操作，能适应更窄小的位置手术，同时能够到达传统刀头到达不了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18</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配套医用耗材：必须提供国家医保耗材代码，必须提供广东省药品电子交易平台的药交ID。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19</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eastAsia="宋体"/>
                <w:color w:val="000000"/>
                <w:sz w:val="24"/>
                <w:lang w:val="en-US" w:eastAsia="zh-CN"/>
              </w:rPr>
              <w:t>原厂保修2年。</w:t>
            </w:r>
          </w:p>
        </w:tc>
      </w:tr>
    </w:tbl>
    <w:p>
      <w:pPr>
        <w:spacing w:line="440" w:lineRule="exact"/>
        <w:rPr>
          <w:rFonts w:ascii="仿宋" w:hAnsi="仿宋" w:eastAsia="仿宋" w:cs="仿宋"/>
          <w:b/>
          <w:color w:val="000000"/>
          <w:sz w:val="24"/>
          <w:highlight w:val="none"/>
        </w:rPr>
      </w:pPr>
    </w:p>
    <w:p>
      <w:pPr>
        <w:pStyle w:val="61"/>
        <w:numPr>
          <w:ilvl w:val="0"/>
          <w:numId w:val="0"/>
        </w:numPr>
        <w:spacing w:line="440" w:lineRule="exact"/>
        <w:ind w:leftChars="0"/>
        <w:rPr>
          <w:rFonts w:ascii="仿宋" w:hAnsi="仿宋" w:eastAsia="仿宋" w:cs="仿宋"/>
          <w:b/>
          <w:color w:val="000000"/>
          <w:sz w:val="24"/>
          <w:highlight w:val="none"/>
        </w:rPr>
      </w:pPr>
      <w:r>
        <w:rPr>
          <w:rFonts w:hint="eastAsia" w:ascii="仿宋" w:hAnsi="仿宋" w:eastAsia="仿宋" w:cs="仿宋"/>
          <w:b/>
          <w:color w:val="000000"/>
          <w:sz w:val="24"/>
          <w:highlight w:val="none"/>
          <w:lang w:val="en-US" w:eastAsia="zh-CN"/>
        </w:rPr>
        <w:t>四、</w:t>
      </w:r>
      <w:r>
        <w:rPr>
          <w:rFonts w:hint="eastAsia" w:ascii="仿宋" w:hAnsi="仿宋" w:eastAsia="仿宋" w:cs="仿宋"/>
          <w:b/>
          <w:color w:val="000000"/>
          <w:sz w:val="24"/>
          <w:highlight w:val="none"/>
        </w:rPr>
        <w:t>商务要求：</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1.交货及安装、验收要求</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1.1交货地点：采购人指定地点。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30</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日内完成设备的安装调试。</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交付时中标供应商应提供</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真实有效的生产日期，且保证</w:t>
      </w:r>
      <w:r>
        <w:rPr>
          <w:rFonts w:hint="eastAsia" w:ascii="仿宋" w:hAnsi="仿宋" w:eastAsia="仿宋" w:cs="仿宋"/>
          <w:color w:val="000000"/>
          <w:sz w:val="24"/>
          <w:highlight w:val="none"/>
          <w:lang w:val="en-US" w:eastAsia="zh-CN"/>
        </w:rPr>
        <w:t>合同设备的</w:t>
      </w:r>
      <w:r>
        <w:rPr>
          <w:rFonts w:hint="eastAsia" w:ascii="仿宋" w:hAnsi="仿宋" w:eastAsia="仿宋" w:cs="仿宋"/>
          <w:color w:val="000000"/>
          <w:sz w:val="24"/>
          <w:highlight w:val="none"/>
        </w:rPr>
        <w:t>生产日期距交付时的时间差不超过</w:t>
      </w:r>
      <w:r>
        <w:rPr>
          <w:rFonts w:hint="eastAsia" w:ascii="仿宋" w:hAnsi="仿宋" w:eastAsia="仿宋" w:cs="仿宋"/>
          <w:color w:val="000000"/>
          <w:sz w:val="24"/>
          <w:highlight w:val="none"/>
          <w:u w:val="single"/>
          <w:lang w:val="en-US" w:eastAsia="zh-CN"/>
        </w:rPr>
        <w:t>6个</w:t>
      </w:r>
      <w:r>
        <w:rPr>
          <w:rFonts w:hint="eastAsia" w:ascii="仿宋" w:hAnsi="仿宋" w:eastAsia="仿宋" w:cs="仿宋"/>
          <w:color w:val="000000"/>
          <w:sz w:val="24"/>
          <w:highlight w:val="none"/>
        </w:rPr>
        <w:t>月。</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1.3中标供应商须保证中标后所提供的设备为原装、全新合格的产品。</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1.5验收方式：按《小榄镇</w:t>
      </w:r>
      <w:r>
        <w:rPr>
          <w:rFonts w:hint="eastAsia" w:ascii="仿宋" w:hAnsi="仿宋" w:eastAsia="仿宋" w:cs="仿宋"/>
          <w:color w:val="000000"/>
          <w:sz w:val="24"/>
          <w:highlight w:val="none"/>
          <w:lang w:eastAsia="zh-CN"/>
        </w:rPr>
        <w:t>公立</w:t>
      </w:r>
      <w:r>
        <w:rPr>
          <w:rFonts w:hint="eastAsia" w:ascii="仿宋" w:hAnsi="仿宋" w:eastAsia="仿宋" w:cs="仿宋"/>
          <w:color w:val="000000"/>
          <w:sz w:val="24"/>
          <w:highlight w:val="none"/>
        </w:rPr>
        <w:t>医院</w:t>
      </w:r>
      <w:r>
        <w:rPr>
          <w:rFonts w:hint="eastAsia" w:ascii="仿宋" w:hAnsi="仿宋" w:eastAsia="仿宋" w:cs="仿宋"/>
          <w:color w:val="000000"/>
          <w:sz w:val="24"/>
          <w:highlight w:val="none"/>
          <w:lang w:eastAsia="zh-CN"/>
        </w:rPr>
        <w:t>政府</w:t>
      </w:r>
      <w:r>
        <w:rPr>
          <w:rFonts w:hint="eastAsia" w:ascii="仿宋" w:hAnsi="仿宋" w:eastAsia="仿宋" w:cs="仿宋"/>
          <w:color w:val="000000"/>
          <w:sz w:val="24"/>
          <w:highlight w:val="none"/>
        </w:rPr>
        <w:t>采购和验收</w:t>
      </w:r>
      <w:r>
        <w:rPr>
          <w:rFonts w:hint="eastAsia" w:ascii="仿宋" w:hAnsi="仿宋" w:eastAsia="仿宋" w:cs="仿宋"/>
          <w:color w:val="000000"/>
          <w:sz w:val="24"/>
          <w:highlight w:val="none"/>
          <w:lang w:eastAsia="zh-CN"/>
        </w:rPr>
        <w:t>办法</w:t>
      </w:r>
      <w:r>
        <w:rPr>
          <w:rFonts w:hint="eastAsia" w:ascii="仿宋" w:hAnsi="仿宋" w:eastAsia="仿宋" w:cs="仿宋"/>
          <w:color w:val="000000"/>
          <w:sz w:val="24"/>
          <w:highlight w:val="none"/>
        </w:rPr>
        <w:t>》。</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★1.6投标供应商须要在投标文件做出具承诺函，该承诺函包括但不限于以下内容: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承诺中标后须在中标公告发布之日起五个工作日内提供设备制造厂商开具并盖章的合法有效的授权函原件（盖鲜章）、售后服务承诺函原件（盖鲜章）。</w:t>
      </w:r>
    </w:p>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1.7 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2.售后服务要求</w:t>
      </w:r>
    </w:p>
    <w:p>
      <w:pPr>
        <w:tabs>
          <w:tab w:val="left" w:pos="420"/>
        </w:tabs>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2.1中标供应商必须在中国境内有售后服务机构，并附有售后服务能力说明。</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★2.2中标供应商须提供设备原厂质保（设备原厂质量保修范围和保修期）至少为</w:t>
      </w:r>
      <w:r>
        <w:rPr>
          <w:rFonts w:hint="eastAsia" w:ascii="仿宋" w:hAnsi="仿宋" w:eastAsia="仿宋" w:cs="仿宋"/>
          <w:color w:val="000000"/>
          <w:sz w:val="24"/>
          <w:highlight w:val="none"/>
          <w:u w:val="single"/>
          <w:lang w:val="en-US" w:eastAsia="zh-CN"/>
        </w:rPr>
        <w:t>2</w:t>
      </w:r>
      <w:r>
        <w:rPr>
          <w:rFonts w:hint="eastAsia" w:ascii="仿宋" w:hAnsi="仿宋" w:eastAsia="仿宋" w:cs="仿宋"/>
          <w:color w:val="000000"/>
          <w:sz w:val="24"/>
          <w:highlight w:val="none"/>
        </w:rPr>
        <w:t>年。</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3.付款方式</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（1）合同；</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（2）验收调试合格报告（加盖采购人公章）；</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（3）中标供应商开具的正式发票（加盖发票专用章）。</w:t>
      </w:r>
    </w:p>
    <w:p>
      <w:pPr>
        <w:spacing w:line="440" w:lineRule="exact"/>
        <w:rPr>
          <w:rFonts w:hint="eastAsia" w:ascii="仿宋" w:hAnsi="仿宋" w:eastAsia="仿宋" w:cs="仿宋"/>
          <w:color w:val="auto"/>
          <w:sz w:val="24"/>
          <w:highlight w:val="none"/>
        </w:rPr>
      </w:pPr>
      <w:r>
        <w:rPr>
          <w:rFonts w:hint="eastAsia" w:ascii="仿宋" w:hAnsi="仿宋" w:eastAsia="仿宋" w:cs="仿宋"/>
          <w:color w:val="000000"/>
          <w:sz w:val="24"/>
          <w:highlight w:val="none"/>
        </w:rPr>
        <w:t>★3.2</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具体付款方式：本合同分</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期支付，第一期：乙方按合同协议时间提供货物，并经协议规定的验收人员书面确认验收合格后，开具全额发票，甲方确认无误后一个月内支付合同总金额的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5%的款项。第</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期：合同总金额的5%的款项在</w:t>
      </w:r>
      <w:r>
        <w:rPr>
          <w:rFonts w:hint="eastAsia" w:ascii="仿宋" w:hAnsi="仿宋" w:eastAsia="仿宋" w:cs="仿宋"/>
          <w:color w:val="auto"/>
          <w:sz w:val="24"/>
          <w:highlight w:val="none"/>
          <w:u w:val="single"/>
        </w:rPr>
        <w:t xml:space="preserve">  （填质保期）   </w:t>
      </w:r>
      <w:r>
        <w:rPr>
          <w:rFonts w:hint="eastAsia" w:ascii="仿宋" w:hAnsi="仿宋" w:eastAsia="仿宋" w:cs="仿宋"/>
          <w:color w:val="auto"/>
          <w:sz w:val="24"/>
          <w:highlight w:val="none"/>
        </w:rPr>
        <w:t>年后无息支付。</w:t>
      </w:r>
    </w:p>
    <w:p>
      <w:pPr>
        <w:pStyle w:val="2"/>
        <w:rPr>
          <w:rFonts w:hint="eastAsia" w:ascii="宋体" w:hAnsi="宋体" w:eastAsia="宋体" w:cs="宋体"/>
          <w:color w:val="auto"/>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4"/>
        <w:numPr>
          <w:ilvl w:val="0"/>
          <w:numId w:val="9"/>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ind w:left="0" w:leftChars="0" w:firstLine="0" w:firstLineChars="0"/>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keepNext w:val="0"/>
        <w:keepLines w:val="0"/>
        <w:pageBreakBefore w:val="0"/>
        <w:kinsoku/>
        <w:topLinePunct w:val="0"/>
        <w:bidi w:val="0"/>
        <w:spacing w:line="500" w:lineRule="exact"/>
        <w:jc w:val="center"/>
        <w:textAlignment w:val="auto"/>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评分表</w:t>
      </w:r>
    </w:p>
    <w:p>
      <w:pPr>
        <w:rPr>
          <w:rFonts w:ascii="仿宋" w:hAnsi="仿宋" w:eastAsia="仿宋" w:cs="仿宋"/>
          <w:color w:val="000000"/>
          <w:sz w:val="24"/>
          <w:highlight w:val="none"/>
        </w:rPr>
      </w:pPr>
      <w:r>
        <w:rPr>
          <w:rFonts w:hint="eastAsia" w:ascii="仿宋" w:hAnsi="仿宋" w:eastAsia="仿宋" w:cs="仿宋"/>
          <w:color w:val="000000"/>
          <w:sz w:val="24"/>
          <w:highlight w:val="none"/>
        </w:rPr>
        <w:t>分值权重：</w:t>
      </w:r>
    </w:p>
    <w:tbl>
      <w:tblPr>
        <w:tblStyle w:val="52"/>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2181"/>
        <w:gridCol w:w="2182"/>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商务评审</w:t>
            </w:r>
          </w:p>
        </w:tc>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技术评审</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价格评审</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15%</w:t>
            </w:r>
          </w:p>
        </w:tc>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55%</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30%</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100%</w:t>
            </w:r>
          </w:p>
        </w:tc>
      </w:tr>
    </w:tbl>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商务评审：</w:t>
      </w:r>
    </w:p>
    <w:tbl>
      <w:tblPr>
        <w:tblStyle w:val="51"/>
        <w:tblW w:w="9103" w:type="dxa"/>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108" w:type="dxa"/>
          <w:bottom w:w="0" w:type="dxa"/>
          <w:right w:w="108" w:type="dxa"/>
        </w:tblCellMar>
      </w:tblPr>
      <w:tblGrid>
        <w:gridCol w:w="541"/>
        <w:gridCol w:w="985"/>
        <w:gridCol w:w="716"/>
        <w:gridCol w:w="5865"/>
        <w:gridCol w:w="996"/>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284" w:hRule="atLeast"/>
          <w:jc w:val="center"/>
        </w:trPr>
        <w:tc>
          <w:tcPr>
            <w:tcW w:w="541"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98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评审指标</w:t>
            </w:r>
          </w:p>
        </w:tc>
        <w:tc>
          <w:tcPr>
            <w:tcW w:w="71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w:t>
            </w:r>
          </w:p>
        </w:tc>
        <w:tc>
          <w:tcPr>
            <w:tcW w:w="586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评分范围</w:t>
            </w:r>
          </w:p>
        </w:tc>
        <w:tc>
          <w:tcPr>
            <w:tcW w:w="99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wordWrap w:val="0"/>
              <w:jc w:val="center"/>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供应商</w:t>
            </w:r>
          </w:p>
          <w:p>
            <w:pPr>
              <w:wordWrap w:val="0"/>
              <w:jc w:val="center"/>
              <w:rPr>
                <w:rFonts w:ascii="仿宋" w:hAnsi="仿宋" w:eastAsia="仿宋" w:cs="仿宋"/>
                <w:b/>
                <w:color w:val="000000"/>
                <w:sz w:val="24"/>
                <w:highlight w:val="none"/>
              </w:rPr>
            </w:pPr>
            <w:r>
              <w:rPr>
                <w:rFonts w:hint="eastAsia" w:ascii="仿宋" w:hAnsi="仿宋" w:eastAsia="仿宋" w:cs="仿宋"/>
                <w:b/>
                <w:bCs/>
                <w:color w:val="000000"/>
                <w:sz w:val="24"/>
                <w:highlight w:val="none"/>
              </w:rPr>
              <w:t>（...）</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887"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商务响应情况</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根据供应商的投标文件的响应程度进行评审。</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投标文件的响应符合用户需求书的商务要求，得5分；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投标文件部分响应用户需求书的商务要求，得2分；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投标文件的响应较差或无，得0分。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633"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项目业绩</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201</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年至今承接同类项目业绩（应同时满足以下条件： ①以投标人名义签订；② 合同标的为本项目同类设备），每提供1份得1分，本小项满分4分。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（注：投标文件中提供合同复印件并加盖公章，未提供或所提供资料模糊不清的不得分。）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1198"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质量保证措施</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6</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在用户需求质保期要求的基础上延长1年，得1分；延长2年，得2分；延长3年，得4分；延长4年，得6分。本项最高得分不超过6分。（延长的质保期须为原厂质保）</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567" w:hRule="atLeast"/>
          <w:jc w:val="center"/>
        </w:trPr>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合计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15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得分合计</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bl>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技术评审：</w:t>
      </w:r>
    </w:p>
    <w:tbl>
      <w:tblPr>
        <w:tblStyle w:val="51"/>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5"/>
        <w:gridCol w:w="1032"/>
        <w:gridCol w:w="441"/>
        <w:gridCol w:w="617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445"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1032"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评分指标</w:t>
            </w:r>
          </w:p>
        </w:tc>
        <w:tc>
          <w:tcPr>
            <w:tcW w:w="441"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w:t>
            </w:r>
          </w:p>
        </w:tc>
        <w:tc>
          <w:tcPr>
            <w:tcW w:w="6178"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评分范围</w:t>
            </w:r>
          </w:p>
        </w:tc>
        <w:tc>
          <w:tcPr>
            <w:tcW w:w="996"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供应商</w:t>
            </w:r>
          </w:p>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032"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一般条款响应程度</w:t>
            </w:r>
          </w:p>
        </w:tc>
        <w:tc>
          <w:tcPr>
            <w:tcW w:w="441" w:type="dxa"/>
            <w:shd w:val="clear" w:color="000000" w:fill="auto"/>
            <w:noWrap w:val="0"/>
            <w:vAlign w:val="center"/>
          </w:tcPr>
          <w:p>
            <w:pP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30</w:t>
            </w:r>
          </w:p>
        </w:tc>
        <w:tc>
          <w:tcPr>
            <w:tcW w:w="6178"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根据投标人对用户需求中一般条款（非“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”条款）的响应程度进行评分：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”条款）负偏离在</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项以内（含</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项），每项扣</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分；一般条款（非“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”条款）负偏离超过</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项的，得0分；完全响应得</w:t>
            </w:r>
            <w:r>
              <w:rPr>
                <w:rFonts w:hint="eastAsia" w:ascii="仿宋" w:hAnsi="仿宋" w:eastAsia="仿宋" w:cs="仿宋"/>
                <w:color w:val="000000"/>
                <w:sz w:val="24"/>
                <w:highlight w:val="none"/>
                <w:lang w:val="en-US" w:eastAsia="zh-CN"/>
              </w:rPr>
              <w:t>30</w:t>
            </w:r>
            <w:r>
              <w:rPr>
                <w:rFonts w:hint="eastAsia" w:ascii="仿宋" w:hAnsi="仿宋" w:eastAsia="仿宋" w:cs="仿宋"/>
                <w:color w:val="000000"/>
                <w:sz w:val="24"/>
                <w:highlight w:val="none"/>
              </w:rPr>
              <w:t>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注：以“技术条款响应表”及应招标要求提供的相关证明材料作为评审依据。</w:t>
            </w:r>
          </w:p>
        </w:tc>
        <w:tc>
          <w:tcPr>
            <w:tcW w:w="996" w:type="dxa"/>
            <w:shd w:val="clear" w:color="000000" w:fill="auto"/>
            <w:noWrap w:val="0"/>
            <w:vAlign w:val="center"/>
          </w:tcPr>
          <w:p>
            <w:pPr>
              <w:rPr>
                <w:rFonts w:ascii="仿宋" w:hAnsi="仿宋" w:eastAsia="仿宋" w:cs="仿宋"/>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0"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2</w:t>
            </w:r>
          </w:p>
        </w:tc>
        <w:tc>
          <w:tcPr>
            <w:tcW w:w="1032"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所投设备配置、选型及供货能力</w:t>
            </w:r>
          </w:p>
          <w:p>
            <w:pPr>
              <w:rPr>
                <w:rFonts w:ascii="仿宋" w:hAnsi="仿宋" w:eastAsia="仿宋" w:cs="仿宋"/>
                <w:color w:val="000000"/>
                <w:sz w:val="24"/>
                <w:highlight w:val="none"/>
              </w:rPr>
            </w:pPr>
          </w:p>
        </w:tc>
        <w:tc>
          <w:tcPr>
            <w:tcW w:w="441"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6178"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1.所投设备配置、选型及性能完全满足用户需求，供货及时，能有稳定供货渠道的得8 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2.所投设备配置、选型、性能等能基本满足用户需求，但存在不足的得5分；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3.所投设备配置、选型、性能及供货能力等基本不满足用户需求的得 0分。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（备注：提供设备配置清单或体现供货能力的相关证明材料，如相关认证、技术说明书或有效检验报告等证明材料。不提供的不得分。）</w:t>
            </w:r>
          </w:p>
        </w:tc>
        <w:tc>
          <w:tcPr>
            <w:tcW w:w="996" w:type="dxa"/>
            <w:vMerge w:val="restart"/>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3</w:t>
            </w:r>
          </w:p>
        </w:tc>
        <w:tc>
          <w:tcPr>
            <w:tcW w:w="1032" w:type="dxa"/>
            <w:shd w:val="clear" w:color="000000" w:fill="auto"/>
            <w:noWrap w:val="0"/>
            <w:vAlign w:val="center"/>
          </w:tcPr>
          <w:p>
            <w:pPr>
              <w:rPr>
                <w:rFonts w:ascii="仿宋" w:hAnsi="仿宋" w:eastAsia="仿宋" w:cs="仿宋"/>
                <w:color w:val="000000"/>
                <w:sz w:val="24"/>
                <w:highlight w:val="none"/>
              </w:rPr>
            </w:pPr>
          </w:p>
          <w:p>
            <w:pPr>
              <w:rPr>
                <w:rFonts w:ascii="仿宋" w:hAnsi="仿宋" w:eastAsia="仿宋" w:cs="仿宋"/>
                <w:color w:val="000000"/>
                <w:sz w:val="24"/>
                <w:highlight w:val="none"/>
              </w:rPr>
            </w:pPr>
            <w:r>
              <w:rPr>
                <w:rFonts w:hint="eastAsia" w:ascii="仿宋" w:hAnsi="仿宋" w:eastAsia="仿宋" w:cs="仿宋"/>
                <w:color w:val="000000"/>
                <w:sz w:val="24"/>
                <w:highlight w:val="none"/>
              </w:rPr>
              <w:t>设备技术支撑程度和可靠性</w:t>
            </w:r>
          </w:p>
        </w:tc>
        <w:tc>
          <w:tcPr>
            <w:tcW w:w="441"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6178" w:type="dxa"/>
            <w:shd w:val="clear" w:color="000000" w:fill="auto"/>
            <w:noWrap w:val="0"/>
            <w:vAlign w:val="center"/>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根据供应商所投设备的技术和可靠性（技术支撑程度、工作原理，自动化程度、运行稳定性程度等）进行评审。</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1.所投设备技术先进，可靠性强的，有较强的技术支持，工作原理先进，有较强的自动化能力，稳定运行性较强，得8分；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2.所投设备技术较先进，可靠性一般，有稳定的技术支持，工作原理较为先进，能自动化使用，有一定的稳定运行性，得5分；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3.所投设备技术一般，技术支持较为一般，工作原理简单，自动化能力一般，运行性较一般，得2分；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4.所投设备的技术差，可靠性差的，没有技术支持，工作原理较差，自动化能力较差，得0分。</w:t>
            </w:r>
          </w:p>
        </w:tc>
        <w:tc>
          <w:tcPr>
            <w:tcW w:w="996" w:type="dxa"/>
            <w:vMerge w:val="continue"/>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4</w:t>
            </w:r>
          </w:p>
        </w:tc>
        <w:tc>
          <w:tcPr>
            <w:tcW w:w="1032"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设备操作的实用性、拓展性</w:t>
            </w:r>
          </w:p>
        </w:tc>
        <w:tc>
          <w:tcPr>
            <w:tcW w:w="441"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9</w:t>
            </w:r>
          </w:p>
        </w:tc>
        <w:tc>
          <w:tcPr>
            <w:tcW w:w="6178" w:type="dxa"/>
            <w:shd w:val="clear" w:color="000000" w:fill="auto"/>
            <w:noWrap w:val="0"/>
            <w:vAlign w:val="center"/>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根据供应商所投设备</w:t>
            </w:r>
            <w:r>
              <w:rPr>
                <w:rFonts w:hint="eastAsia" w:ascii="仿宋" w:hAnsi="仿宋" w:eastAsia="仿宋" w:cs="仿宋"/>
                <w:color w:val="000000"/>
                <w:sz w:val="24"/>
                <w:highlight w:val="none"/>
                <w:lang w:val="zh-CN"/>
              </w:rPr>
              <w:t>操作的实用性（</w:t>
            </w:r>
            <w:r>
              <w:rPr>
                <w:rFonts w:hint="eastAsia" w:ascii="仿宋" w:hAnsi="仿宋" w:eastAsia="仿宋" w:cs="仿宋"/>
                <w:color w:val="000000"/>
                <w:sz w:val="24"/>
                <w:highlight w:val="none"/>
              </w:rPr>
              <w:t>操作便利性、维修简易性</w:t>
            </w:r>
            <w:r>
              <w:rPr>
                <w:rFonts w:hint="eastAsia" w:ascii="仿宋" w:hAnsi="仿宋" w:eastAsia="仿宋" w:cs="仿宋"/>
                <w:color w:val="000000"/>
                <w:sz w:val="24"/>
                <w:highlight w:val="none"/>
                <w:lang w:val="zh-CN"/>
              </w:rPr>
              <w:t>）、拓展性（功能后续可否随技术、采购人新需求等原因进行升级）</w:t>
            </w:r>
            <w:r>
              <w:rPr>
                <w:rFonts w:hint="eastAsia" w:ascii="仿宋" w:hAnsi="仿宋" w:eastAsia="仿宋" w:cs="仿宋"/>
                <w:color w:val="000000"/>
                <w:sz w:val="24"/>
                <w:highlight w:val="none"/>
              </w:rPr>
              <w:t>进行评审（须提供相关说明/证明材料）。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1.所投设备</w:t>
            </w:r>
            <w:r>
              <w:rPr>
                <w:rFonts w:hint="eastAsia" w:ascii="仿宋" w:hAnsi="仿宋" w:eastAsia="仿宋" w:cs="仿宋"/>
                <w:color w:val="000000"/>
                <w:sz w:val="24"/>
                <w:highlight w:val="none"/>
                <w:lang w:val="zh-CN"/>
              </w:rPr>
              <w:t>操作</w:t>
            </w:r>
            <w:r>
              <w:rPr>
                <w:rFonts w:hint="eastAsia" w:ascii="仿宋" w:hAnsi="仿宋" w:eastAsia="仿宋" w:cs="仿宋"/>
                <w:color w:val="000000"/>
                <w:sz w:val="24"/>
                <w:highlight w:val="none"/>
              </w:rPr>
              <w:t>的</w:t>
            </w:r>
            <w:r>
              <w:rPr>
                <w:rFonts w:hint="eastAsia" w:ascii="仿宋" w:hAnsi="仿宋" w:eastAsia="仿宋" w:cs="仿宋"/>
                <w:color w:val="000000"/>
                <w:sz w:val="24"/>
                <w:highlight w:val="none"/>
                <w:lang w:val="zh-CN"/>
              </w:rPr>
              <w:t>实用性、拓展性</w:t>
            </w:r>
            <w:r>
              <w:rPr>
                <w:rFonts w:hint="eastAsia" w:ascii="仿宋" w:hAnsi="仿宋" w:eastAsia="仿宋" w:cs="仿宋"/>
                <w:color w:val="000000"/>
                <w:sz w:val="24"/>
                <w:highlight w:val="none"/>
              </w:rPr>
              <w:t>强的</w:t>
            </w:r>
            <w:r>
              <w:rPr>
                <w:rFonts w:hint="eastAsia" w:ascii="仿宋" w:hAnsi="仿宋" w:eastAsia="仿宋" w:cs="仿宋"/>
                <w:color w:val="000000"/>
                <w:sz w:val="24"/>
                <w:highlight w:val="none"/>
                <w:lang w:val="zh-CN"/>
              </w:rPr>
              <w:t>，得</w:t>
            </w:r>
            <w:r>
              <w:rPr>
                <w:rFonts w:hint="eastAsia" w:ascii="仿宋" w:hAnsi="仿宋" w:eastAsia="仿宋" w:cs="仿宋"/>
                <w:color w:val="000000"/>
                <w:sz w:val="24"/>
                <w:highlight w:val="none"/>
              </w:rPr>
              <w:t>9分；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2.所投设备</w:t>
            </w:r>
            <w:r>
              <w:rPr>
                <w:rFonts w:hint="eastAsia" w:ascii="仿宋" w:hAnsi="仿宋" w:eastAsia="仿宋" w:cs="仿宋"/>
                <w:color w:val="000000"/>
                <w:sz w:val="24"/>
                <w:highlight w:val="none"/>
                <w:lang w:val="zh-CN"/>
              </w:rPr>
              <w:t>操作的实用性、拓展性</w:t>
            </w:r>
            <w:r>
              <w:rPr>
                <w:rFonts w:hint="eastAsia" w:ascii="仿宋" w:hAnsi="仿宋" w:eastAsia="仿宋" w:cs="仿宋"/>
                <w:color w:val="000000"/>
                <w:sz w:val="24"/>
                <w:highlight w:val="none"/>
              </w:rPr>
              <w:t>较强</w:t>
            </w:r>
            <w:r>
              <w:rPr>
                <w:rFonts w:hint="eastAsia" w:ascii="仿宋" w:hAnsi="仿宋" w:eastAsia="仿宋" w:cs="仿宋"/>
                <w:color w:val="000000"/>
                <w:sz w:val="24"/>
                <w:highlight w:val="none"/>
                <w:lang w:val="zh-CN"/>
              </w:rPr>
              <w:t>的，得</w:t>
            </w:r>
            <w:r>
              <w:rPr>
                <w:rFonts w:hint="eastAsia" w:ascii="仿宋" w:hAnsi="仿宋" w:eastAsia="仿宋" w:cs="仿宋"/>
                <w:color w:val="000000"/>
                <w:sz w:val="24"/>
                <w:highlight w:val="none"/>
              </w:rPr>
              <w:t>6分；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3.所投设备</w:t>
            </w:r>
            <w:r>
              <w:rPr>
                <w:rFonts w:hint="eastAsia" w:ascii="仿宋" w:hAnsi="仿宋" w:eastAsia="仿宋" w:cs="仿宋"/>
                <w:color w:val="000000"/>
                <w:sz w:val="24"/>
                <w:highlight w:val="none"/>
                <w:lang w:val="zh-CN"/>
              </w:rPr>
              <w:t>操作的实用性、拓展性一般的，得</w:t>
            </w:r>
            <w:r>
              <w:rPr>
                <w:rFonts w:hint="eastAsia" w:ascii="仿宋" w:hAnsi="仿宋" w:eastAsia="仿宋" w:cs="仿宋"/>
                <w:color w:val="000000"/>
                <w:sz w:val="24"/>
                <w:highlight w:val="none"/>
              </w:rPr>
              <w:t>3分；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4.所投设备</w:t>
            </w:r>
            <w:r>
              <w:rPr>
                <w:rFonts w:hint="eastAsia" w:ascii="仿宋" w:hAnsi="仿宋" w:eastAsia="仿宋" w:cs="仿宋"/>
                <w:color w:val="000000"/>
                <w:sz w:val="24"/>
                <w:highlight w:val="none"/>
                <w:lang w:val="zh-CN"/>
              </w:rPr>
              <w:t>操作的实用性、拓展性差的，得</w:t>
            </w:r>
            <w:r>
              <w:rPr>
                <w:rFonts w:hint="eastAsia" w:ascii="仿宋" w:hAnsi="仿宋" w:eastAsia="仿宋" w:cs="仿宋"/>
                <w:color w:val="000000"/>
                <w:sz w:val="24"/>
                <w:highlight w:val="none"/>
              </w:rPr>
              <w:t>0分。</w:t>
            </w:r>
          </w:p>
        </w:tc>
        <w:tc>
          <w:tcPr>
            <w:tcW w:w="996" w:type="dxa"/>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1477" w:type="dxa"/>
            <w:gridSpan w:val="2"/>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合计</w:t>
            </w:r>
          </w:p>
        </w:tc>
        <w:tc>
          <w:tcPr>
            <w:tcW w:w="441"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55</w:t>
            </w:r>
          </w:p>
        </w:tc>
        <w:tc>
          <w:tcPr>
            <w:tcW w:w="6178"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得分合计</w:t>
            </w:r>
          </w:p>
        </w:tc>
        <w:tc>
          <w:tcPr>
            <w:tcW w:w="996" w:type="dxa"/>
            <w:shd w:val="clear" w:color="000000" w:fill="auto"/>
            <w:noWrap w:val="0"/>
            <w:vAlign w:val="center"/>
          </w:tcPr>
          <w:p>
            <w:pPr>
              <w:rPr>
                <w:rFonts w:ascii="仿宋" w:hAnsi="仿宋" w:eastAsia="仿宋" w:cs="仿宋"/>
                <w:color w:val="000000"/>
                <w:sz w:val="24"/>
                <w:highlight w:val="none"/>
              </w:rPr>
            </w:pPr>
          </w:p>
        </w:tc>
      </w:tr>
    </w:tbl>
    <w:p>
      <w:pPr>
        <w:rPr>
          <w:rFonts w:ascii="仿宋" w:hAnsi="仿宋" w:eastAsia="仿宋" w:cs="仿宋"/>
          <w:color w:val="000000"/>
          <w:sz w:val="24"/>
          <w:highlight w:val="none"/>
          <w:lang w:val="zh-CN"/>
        </w:rPr>
      </w:pPr>
    </w:p>
    <w:p>
      <w:pPr>
        <w:rPr>
          <w:rFonts w:hint="eastAsia"/>
        </w:rPr>
      </w:pPr>
    </w:p>
    <w:p>
      <w:pPr>
        <w:pStyle w:val="2"/>
        <w:rPr>
          <w:rFonts w:hint="eastAsia"/>
        </w:rPr>
      </w:pPr>
    </w:p>
    <w:p>
      <w:pPr>
        <w:rPr>
          <w:rFonts w:hint="eastAsia"/>
        </w:rPr>
      </w:pPr>
    </w:p>
    <w:p>
      <w:pPr>
        <w:pStyle w:val="2"/>
        <w:rPr>
          <w:rFonts w:hint="eastAsia"/>
        </w:rPr>
        <w:sectPr>
          <w:pgSz w:w="11907" w:h="16840"/>
          <w:pgMar w:top="1418" w:right="1418" w:bottom="1418" w:left="1418" w:header="567" w:footer="748" w:gutter="0"/>
          <w:cols w:space="720" w:num="1"/>
          <w:docGrid w:linePitch="312" w:charSpace="0"/>
        </w:sectPr>
      </w:pPr>
    </w:p>
    <w:p>
      <w:pPr>
        <w:rPr>
          <w:rFonts w:hint="eastAsia"/>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numPr>
          <w:ilvl w:val="0"/>
          <w:numId w:val="9"/>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25"/>
        <w:jc w:val="both"/>
        <w:rPr>
          <w:rFonts w:hint="eastAsia" w:hAnsi="宋体"/>
          <w:b/>
          <w:color w:val="auto"/>
          <w:sz w:val="96"/>
          <w:szCs w:val="96"/>
          <w:lang w:val="en-US" w:eastAsia="zh-CN"/>
        </w:rPr>
      </w:pPr>
    </w:p>
    <w:p>
      <w:pPr>
        <w:pStyle w:val="25"/>
        <w:jc w:val="center"/>
        <w:rPr>
          <w:rFonts w:hint="eastAsia" w:hAnsi="宋体"/>
          <w:b/>
          <w:color w:val="auto"/>
          <w:sz w:val="96"/>
          <w:szCs w:val="96"/>
          <w:lang w:val="en-US" w:eastAsia="zh-CN"/>
        </w:rPr>
      </w:pPr>
    </w:p>
    <w:p>
      <w:pPr>
        <w:pStyle w:val="25"/>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25"/>
        <w:jc w:val="center"/>
        <w:rPr>
          <w:rFonts w:hAnsi="宋体"/>
          <w:b/>
          <w:color w:val="auto"/>
          <w:sz w:val="28"/>
          <w:szCs w:val="28"/>
        </w:rPr>
      </w:pPr>
    </w:p>
    <w:p>
      <w:pPr>
        <w:pStyle w:val="25"/>
        <w:jc w:val="both"/>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both"/>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6"/>
          <w:szCs w:val="36"/>
          <w:highlight w:val="none"/>
          <w:lang w:val="en-US" w:eastAsia="zh-CN"/>
        </w:rPr>
      </w:pPr>
      <w:r>
        <w:rPr>
          <w:rFonts w:hint="eastAsia" w:ascii="宋体" w:hAnsi="宋体" w:eastAsia="宋体"/>
          <w:b/>
          <w:color w:val="auto"/>
          <w:sz w:val="32"/>
          <w:szCs w:val="32"/>
        </w:rPr>
        <w:t>项目名称：</w:t>
      </w:r>
      <w:r>
        <w:rPr>
          <w:rFonts w:hint="eastAsia" w:ascii="宋体" w:hAnsi="宋体" w:eastAsia="宋体" w:cs="宋体"/>
          <w:b/>
          <w:bCs/>
          <w:color w:val="auto"/>
          <w:sz w:val="36"/>
          <w:szCs w:val="36"/>
          <w:highlight w:val="none"/>
        </w:rPr>
        <w:t>中山市小榄人民医院</w:t>
      </w:r>
      <w:r>
        <w:rPr>
          <w:rFonts w:hint="eastAsia" w:ascii="宋体" w:hAnsi="宋体" w:cs="宋体"/>
          <w:b/>
          <w:bCs/>
          <w:color w:val="auto"/>
          <w:sz w:val="36"/>
          <w:szCs w:val="36"/>
          <w:highlight w:val="none"/>
          <w:lang w:val="en-US" w:eastAsia="zh-CN"/>
        </w:rPr>
        <w:t>等离子射频手术</w:t>
      </w:r>
    </w:p>
    <w:p>
      <w:pPr>
        <w:pStyle w:val="22"/>
        <w:spacing w:line="360" w:lineRule="auto"/>
        <w:ind w:firstLine="1446" w:firstLineChars="400"/>
        <w:rPr>
          <w:rFonts w:hint="eastAsia" w:ascii="宋体" w:hAnsi="宋体" w:eastAsia="宋体"/>
          <w:b/>
          <w:color w:val="auto"/>
          <w:sz w:val="32"/>
          <w:szCs w:val="32"/>
          <w:u w:val="single"/>
          <w:lang w:eastAsia="zh-CN"/>
        </w:rPr>
      </w:pPr>
      <w:r>
        <w:rPr>
          <w:rFonts w:hint="eastAsia" w:ascii="宋体" w:hAnsi="宋体" w:cs="宋体"/>
          <w:b/>
          <w:bCs/>
          <w:color w:val="auto"/>
          <w:sz w:val="36"/>
          <w:szCs w:val="36"/>
          <w:highlight w:val="none"/>
          <w:lang w:val="en-US" w:eastAsia="zh-CN"/>
        </w:rPr>
        <w:t>系统</w:t>
      </w:r>
      <w:r>
        <w:rPr>
          <w:rFonts w:hint="eastAsia" w:ascii="宋体" w:hAnsi="宋体" w:eastAsia="宋体" w:cs="宋体"/>
          <w:b/>
          <w:bCs/>
          <w:color w:val="auto"/>
          <w:sz w:val="36"/>
          <w:szCs w:val="36"/>
          <w:highlight w:val="none"/>
        </w:rPr>
        <w:t>采购项目</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lang w:val="en-US" w:eastAsia="zh-CN"/>
        </w:rPr>
        <w:t>第二次</w:t>
      </w:r>
      <w:bookmarkStart w:id="6" w:name="_GoBack"/>
      <w:bookmarkEnd w:id="6"/>
      <w:r>
        <w:rPr>
          <w:rFonts w:hint="eastAsia" w:ascii="宋体" w:hAnsi="宋体" w:eastAsia="宋体" w:cs="宋体"/>
          <w:b/>
          <w:bCs/>
          <w:color w:val="auto"/>
          <w:sz w:val="36"/>
          <w:szCs w:val="36"/>
          <w:highlight w:val="none"/>
          <w:lang w:eastAsia="zh-CN"/>
        </w:rPr>
        <w:t>）</w:t>
      </w: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spacing w:line="360" w:lineRule="auto"/>
        <w:ind w:firstLine="1405" w:firstLineChars="500"/>
        <w:jc w:val="both"/>
        <w:rPr>
          <w:rFonts w:hint="eastAsia" w:hAnsi="宋体"/>
          <w:b/>
          <w:color w:val="auto"/>
          <w:sz w:val="28"/>
          <w:szCs w:val="28"/>
        </w:rPr>
      </w:pPr>
      <w:r>
        <w:rPr>
          <w:rFonts w:hint="eastAsia" w:hAnsi="宋体"/>
          <w:b/>
          <w:color w:val="auto"/>
          <w:sz w:val="28"/>
          <w:szCs w:val="28"/>
        </w:rPr>
        <w:t>供应商名称：</w:t>
      </w:r>
    </w:p>
    <w:p>
      <w:pPr>
        <w:pStyle w:val="25"/>
        <w:spacing w:line="360" w:lineRule="auto"/>
        <w:ind w:firstLine="1405" w:firstLineChars="500"/>
        <w:jc w:val="both"/>
        <w:rPr>
          <w:rFonts w:hint="eastAsia" w:hAnsi="宋体"/>
          <w:b/>
          <w:color w:val="auto"/>
          <w:sz w:val="28"/>
          <w:szCs w:val="28"/>
          <w:lang w:val="en-US" w:eastAsia="zh-CN"/>
        </w:rPr>
      </w:pPr>
      <w:r>
        <w:rPr>
          <w:rFonts w:hint="eastAsia" w:hAnsi="宋体"/>
          <w:b/>
          <w:color w:val="auto"/>
          <w:sz w:val="28"/>
          <w:szCs w:val="28"/>
          <w:lang w:val="en-US" w:eastAsia="zh-CN"/>
        </w:rPr>
        <w:t>授权代表：</w:t>
      </w:r>
    </w:p>
    <w:p>
      <w:pPr>
        <w:pStyle w:val="25"/>
        <w:spacing w:line="360" w:lineRule="auto"/>
        <w:ind w:firstLine="1405" w:firstLineChars="500"/>
        <w:jc w:val="both"/>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25"/>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61"/>
        <w:rPr>
          <w:rFonts w:hint="eastAsia"/>
          <w:lang w:val="en-US" w:eastAsia="zh-CN"/>
        </w:rPr>
      </w:pPr>
    </w:p>
    <w:p>
      <w:pPr>
        <w:pStyle w:val="61"/>
        <w:rPr>
          <w:rFonts w:hint="eastAsia"/>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tbl>
      <w:tblPr>
        <w:tblStyle w:val="52"/>
        <w:tblpPr w:leftFromText="180" w:rightFromText="180" w:vertAnchor="text" w:horzAnchor="page" w:tblpX="1087" w:tblpY="375"/>
        <w:tblOverlap w:val="never"/>
        <w:tblW w:w="10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09"/>
        <w:gridCol w:w="4680"/>
        <w:gridCol w:w="1500"/>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16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技术参数项目</w:t>
            </w:r>
          </w:p>
        </w:tc>
        <w:tc>
          <w:tcPr>
            <w:tcW w:w="468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68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val="en-US" w:eastAsia="zh-CN"/>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每套设备配置要求：</w:t>
      </w:r>
    </w:p>
    <w:tbl>
      <w:tblPr>
        <w:tblStyle w:val="52"/>
        <w:tblpPr w:leftFromText="180" w:rightFromText="180" w:vertAnchor="text" w:horzAnchor="page" w:tblpX="1080" w:tblpY="123"/>
        <w:tblOverlap w:val="never"/>
        <w:tblW w:w="10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3346"/>
        <w:gridCol w:w="1305"/>
        <w:gridCol w:w="1500"/>
        <w:gridCol w:w="1695"/>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3346"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0"/>
                <w:sz w:val="21"/>
                <w:szCs w:val="21"/>
                <w:highlight w:val="none"/>
              </w:rPr>
              <w:t>名称</w:t>
            </w:r>
          </w:p>
        </w:tc>
        <w:tc>
          <w:tcPr>
            <w:tcW w:w="1305"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0"/>
                <w:sz w:val="21"/>
                <w:szCs w:val="21"/>
                <w:highlight w:val="none"/>
                <w:lang w:eastAsia="zh-CN"/>
              </w:rPr>
              <w:t>数量</w:t>
            </w:r>
          </w:p>
        </w:tc>
        <w:tc>
          <w:tcPr>
            <w:tcW w:w="1500"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单位</w:t>
            </w:r>
          </w:p>
        </w:tc>
        <w:tc>
          <w:tcPr>
            <w:tcW w:w="1695"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正/负偏离</w:t>
            </w:r>
          </w:p>
        </w:tc>
        <w:tc>
          <w:tcPr>
            <w:tcW w:w="159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numPr>
                <w:ilvl w:val="0"/>
                <w:numId w:val="11"/>
              </w:numPr>
              <w:kinsoku/>
              <w:overflowPunct w:val="0"/>
              <w:topLinePunct w:val="0"/>
              <w:autoSpaceDE w:val="0"/>
              <w:autoSpaceDN w:val="0"/>
              <w:bidi w:val="0"/>
              <w:adjustRightInd w:val="0"/>
              <w:snapToGrid w:val="0"/>
              <w:spacing w:line="500" w:lineRule="exact"/>
              <w:ind w:left="425" w:leftChars="0" w:hanging="425" w:firstLineChars="0"/>
              <w:jc w:val="center"/>
              <w:textAlignment w:val="auto"/>
              <w:rPr>
                <w:rFonts w:hint="eastAsia" w:ascii="宋体" w:hAnsi="宋体" w:eastAsia="宋体" w:cs="宋体"/>
                <w:kern w:val="0"/>
                <w:sz w:val="21"/>
                <w:szCs w:val="21"/>
                <w:highlight w:val="none"/>
              </w:rPr>
            </w:pPr>
          </w:p>
        </w:tc>
        <w:tc>
          <w:tcPr>
            <w:tcW w:w="334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tcPr>
          <w:p>
            <w:pPr>
              <w:keepNext w:val="0"/>
              <w:keepLines w:val="0"/>
              <w:pageBreakBefore w:val="0"/>
              <w:numPr>
                <w:ilvl w:val="0"/>
                <w:numId w:val="11"/>
              </w:numPr>
              <w:kinsoku/>
              <w:overflowPunct w:val="0"/>
              <w:topLinePunct w:val="0"/>
              <w:autoSpaceDE w:val="0"/>
              <w:autoSpaceDN w:val="0"/>
              <w:bidi w:val="0"/>
              <w:adjustRightInd w:val="0"/>
              <w:snapToGrid w:val="0"/>
              <w:spacing w:line="500" w:lineRule="exact"/>
              <w:ind w:left="425" w:leftChars="0" w:hanging="425" w:firstLineChars="0"/>
              <w:jc w:val="center"/>
              <w:textAlignment w:val="auto"/>
              <w:rPr>
                <w:rFonts w:hint="eastAsia" w:ascii="宋体" w:hAnsi="宋体" w:eastAsia="宋体" w:cs="宋体"/>
                <w:kern w:val="0"/>
                <w:sz w:val="21"/>
                <w:szCs w:val="21"/>
                <w:highlight w:val="none"/>
              </w:rPr>
            </w:pPr>
          </w:p>
        </w:tc>
        <w:tc>
          <w:tcPr>
            <w:tcW w:w="3346" w:type="dxa"/>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w:t>
            </w:r>
          </w:p>
        </w:tc>
        <w:tc>
          <w:tcPr>
            <w:tcW w:w="3346" w:type="dxa"/>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r>
    </w:tbl>
    <w:p>
      <w:pPr>
        <w:pStyle w:val="3"/>
        <w:rPr>
          <w:rFonts w:hint="eastAsia" w:ascii="宋体" w:hAnsi="宋体" w:eastAsia="宋体" w:cs="宋体"/>
        </w:rPr>
        <w:sectPr>
          <w:pgSz w:w="11907" w:h="16840"/>
          <w:pgMar w:top="1418" w:right="1418" w:bottom="1418" w:left="1418" w:header="567" w:footer="748" w:gutter="0"/>
          <w:cols w:space="720" w:num="1"/>
          <w:docGrid w:linePitch="312" w:charSpace="0"/>
        </w:sectPr>
      </w:pP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tbl>
      <w:tblPr>
        <w:tblStyle w:val="51"/>
        <w:tblW w:w="5224"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7"/>
        <w:gridCol w:w="1193"/>
        <w:gridCol w:w="1478"/>
        <w:gridCol w:w="881"/>
        <w:gridCol w:w="864"/>
        <w:gridCol w:w="857"/>
        <w:gridCol w:w="1254"/>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521"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货物名称</w:t>
            </w:r>
          </w:p>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rPr>
              <w:t>（按照医疗器械注册证书写）</w:t>
            </w:r>
          </w:p>
        </w:tc>
        <w:tc>
          <w:tcPr>
            <w:tcW w:w="551"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品牌</w:t>
            </w:r>
          </w:p>
        </w:tc>
        <w:tc>
          <w:tcPr>
            <w:tcW w:w="682"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型号、规格</w:t>
            </w:r>
          </w:p>
        </w:tc>
        <w:tc>
          <w:tcPr>
            <w:tcW w:w="408"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产地</w:t>
            </w:r>
          </w:p>
        </w:tc>
        <w:tc>
          <w:tcPr>
            <w:tcW w:w="400"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397"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w:t>
            </w:r>
          </w:p>
        </w:tc>
        <w:tc>
          <w:tcPr>
            <w:tcW w:w="579"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p>
          <w:p>
            <w:pPr>
              <w:spacing w:line="56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元）</w:t>
            </w:r>
          </w:p>
        </w:tc>
        <w:tc>
          <w:tcPr>
            <w:tcW w:w="459" w:type="pct"/>
            <w:vAlign w:val="center"/>
          </w:tcPr>
          <w:p>
            <w:pPr>
              <w:pStyle w:val="297"/>
              <w:keepNext w:val="0"/>
              <w:adjustRightInd/>
              <w:spacing w:before="0" w:after="0" w:line="560" w:lineRule="exact"/>
              <w:jc w:val="center"/>
              <w:textAlignment w:val="auto"/>
              <w:rPr>
                <w:rFonts w:hint="eastAsia" w:ascii="宋体" w:hAnsi="宋体" w:eastAsia="宋体" w:cs="宋体"/>
                <w:snapToGrid/>
                <w:color w:val="000000" w:themeColor="text1"/>
                <w:spacing w:val="0"/>
                <w:kern w:val="2"/>
                <w:sz w:val="24"/>
                <w:szCs w:val="24"/>
                <w14:textFill>
                  <w14:solidFill>
                    <w14:schemeClr w14:val="tx1"/>
                  </w14:solidFill>
                </w14:textFill>
              </w:rPr>
            </w:pPr>
            <w:r>
              <w:rPr>
                <w:rFonts w:hint="eastAsia" w:ascii="宋体" w:hAnsi="宋体" w:eastAsia="宋体" w:cs="宋体"/>
                <w:snapToGrid/>
                <w:color w:val="000000" w:themeColor="text1"/>
                <w:spacing w:val="0"/>
                <w:kern w:val="2"/>
                <w:sz w:val="24"/>
                <w:szCs w:val="24"/>
                <w14:textFill>
                  <w14:solidFill>
                    <w14:schemeClr w14:val="tx1"/>
                  </w14:solidFill>
                </w14:textFill>
              </w:rPr>
              <w:t>总价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521" w:type="pct"/>
            <w:vAlign w:val="center"/>
          </w:tcPr>
          <w:p>
            <w:pPr>
              <w:spacing w:line="56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551"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682"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408"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400"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397"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579"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459"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r>
    </w:tbl>
    <w:p>
      <w:pPr>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期限：与本公司报价文件中标注的投标有效期相同，自本单位盖公章之日起生效。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25"/>
        <w:keepNext w:val="0"/>
        <w:keepLines w:val="0"/>
        <w:pageBreakBefore w:val="0"/>
        <w:widowControl w:val="0"/>
        <w:numPr>
          <w:ilvl w:val="0"/>
          <w:numId w:val="12"/>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7"/>
        <w:tabs>
          <w:tab w:val="center" w:pos="4450"/>
          <w:tab w:val="left" w:pos="6396"/>
        </w:tabs>
        <w:jc w:val="center"/>
        <w:rPr>
          <w:rFonts w:hint="eastAsia" w:ascii="宋体" w:hAnsi="宋体" w:eastAsia="宋体" w:cs="宋体"/>
        </w:rPr>
      </w:pPr>
    </w:p>
    <w:p>
      <w:pPr>
        <w:pStyle w:val="7"/>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w:t>
      </w:r>
      <w:r>
        <w:rPr>
          <w:rFonts w:hint="eastAsia" w:ascii="宋体" w:hAnsi="宋体" w:eastAsia="宋体" w:cs="宋体"/>
        </w:rPr>
        <w:t>无关联</w:t>
      </w:r>
      <w:r>
        <w:rPr>
          <w:rFonts w:hint="eastAsia" w:ascii="宋体" w:hAnsi="宋体" w:eastAsia="宋体" w:cs="宋体"/>
          <w:lang w:val="en-US" w:eastAsia="zh-CN"/>
        </w:rPr>
        <w:t>关系</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ind w:left="0" w:leftChars="0" w:firstLine="0" w:firstLineChars="0"/>
        <w:rPr>
          <w:rFonts w:hint="eastAsia" w:ascii="宋体" w:hAnsi="宋体" w:eastAsia="宋体" w:cs="宋体"/>
          <w:b w:val="0"/>
          <w:bCs/>
          <w:color w:val="auto"/>
          <w:sz w:val="24"/>
          <w:szCs w:val="24"/>
          <w:highlight w:val="none"/>
        </w:rPr>
      </w:pPr>
    </w:p>
    <w:p>
      <w:pPr>
        <w:pStyle w:val="25"/>
        <w:keepNext w:val="0"/>
        <w:keepLines w:val="0"/>
        <w:pageBreakBefore w:val="0"/>
        <w:widowControl w:val="0"/>
        <w:numPr>
          <w:ilvl w:val="0"/>
          <w:numId w:val="12"/>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厂家资质证件（包括但不限于营业执照、医疗器械生产许可证等）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各级经销商资质证件（包括但不限于营业执照、医疗器械经营许可证、备案等）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12"/>
        </w:numPr>
        <w:ind w:left="425" w:leftChars="0" w:hanging="425" w:firstLineChars="0"/>
        <w:rPr>
          <w:rFonts w:hint="eastAsia" w:ascii="宋体" w:hAnsi="宋体" w:eastAsia="宋体" w:cs="宋体"/>
          <w:color w:val="auto"/>
          <w:sz w:val="24"/>
          <w:szCs w:val="24"/>
          <w:highlight w:val="none"/>
        </w:rPr>
        <w:sectPr>
          <w:pgSz w:w="11907" w:h="16840"/>
          <w:pgMar w:top="1418" w:right="850" w:bottom="1418" w:left="850" w:header="567" w:footer="748" w:gutter="0"/>
          <w:cols w:space="720" w:num="1"/>
          <w:docGrid w:linePitch="312" w:charSpace="0"/>
        </w:sectPr>
      </w:pPr>
      <w:r>
        <w:rPr>
          <w:rFonts w:hint="eastAsia" w:ascii="宋体" w:hAnsi="宋体" w:eastAsia="宋体" w:cs="宋体"/>
          <w:color w:val="auto"/>
          <w:sz w:val="24"/>
          <w:szCs w:val="24"/>
          <w:highlight w:val="none"/>
        </w:rPr>
        <w:t>医疗器械注册</w:t>
      </w:r>
    </w:p>
    <w:p>
      <w:pPr>
        <w:numPr>
          <w:ilvl w:val="0"/>
          <w:numId w:val="12"/>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产品配置清单</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产品彩页</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近三年报价产品合同复印件或成交通知书</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11.耗材信息</w:t>
      </w:r>
    </w:p>
    <w:tbl>
      <w:tblPr>
        <w:tblStyle w:val="51"/>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848"/>
        <w:gridCol w:w="993"/>
        <w:gridCol w:w="1134"/>
        <w:gridCol w:w="803"/>
        <w:gridCol w:w="962"/>
        <w:gridCol w:w="1025"/>
        <w:gridCol w:w="1179"/>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09" w:type="dxa"/>
            <w:vMerge w:val="restart"/>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848"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产品名称</w:t>
            </w:r>
          </w:p>
        </w:tc>
        <w:tc>
          <w:tcPr>
            <w:tcW w:w="993"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规格型号</w:t>
            </w:r>
          </w:p>
        </w:tc>
        <w:tc>
          <w:tcPr>
            <w:tcW w:w="1134"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产品注册证</w:t>
            </w:r>
          </w:p>
        </w:tc>
        <w:tc>
          <w:tcPr>
            <w:tcW w:w="803"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药交ID</w:t>
            </w:r>
          </w:p>
        </w:tc>
        <w:tc>
          <w:tcPr>
            <w:tcW w:w="962"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产品编码</w:t>
            </w:r>
          </w:p>
        </w:tc>
        <w:tc>
          <w:tcPr>
            <w:tcW w:w="1025"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国家医保耗材代码</w:t>
            </w:r>
          </w:p>
        </w:tc>
        <w:tc>
          <w:tcPr>
            <w:tcW w:w="1179"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省平台联盟区限价（元）</w:t>
            </w:r>
          </w:p>
        </w:tc>
        <w:tc>
          <w:tcPr>
            <w:tcW w:w="982"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供货单价（元）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9" w:type="dxa"/>
            <w:vMerge w:val="continue"/>
            <w:shd w:val="clear" w:color="auto" w:fill="auto"/>
            <w:noWrap/>
            <w:vAlign w:val="center"/>
          </w:tcPr>
          <w:p>
            <w:pPr>
              <w:jc w:val="center"/>
              <w:rPr>
                <w:rFonts w:ascii="宋体" w:hAnsi="宋体" w:cs="宋体"/>
                <w:color w:val="000000"/>
                <w:sz w:val="20"/>
                <w:szCs w:val="20"/>
              </w:rPr>
            </w:pPr>
          </w:p>
        </w:tc>
        <w:tc>
          <w:tcPr>
            <w:tcW w:w="848"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993"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1134"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803"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962"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1025"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1179"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982"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1</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both"/>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default"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default"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default" w:ascii="宋体" w:hAnsi="宋体" w:eastAsia="宋体" w:cs="宋体"/>
                <w:color w:val="000000"/>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lang w:val="en-US" w:eastAsia="zh-CN"/>
              </w:rPr>
              <w:t>2</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lang w:val="en-US" w:eastAsia="zh-CN"/>
              </w:rPr>
              <w:t>3</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default"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自行添加</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r>
    </w:tbl>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default" w:ascii="宋体" w:hAnsi="宋体" w:eastAsia="宋体" w:cs="宋体"/>
          <w:color w:val="auto"/>
          <w:sz w:val="24"/>
          <w:szCs w:val="24"/>
          <w:highlight w:val="none"/>
          <w:lang w:val="en-US" w:eastAsia="zh-CN"/>
        </w:rPr>
      </w:pPr>
    </w:p>
    <w:p>
      <w:pPr>
        <w:pStyle w:val="3"/>
        <w:ind w:left="0" w:leftChars="0" w:firstLine="0" w:firstLineChars="0"/>
        <w:rPr>
          <w:rFonts w:hint="eastAsia" w:ascii="宋体" w:hAnsi="宋体" w:eastAsia="宋体" w:cs="宋体"/>
          <w:color w:val="auto"/>
          <w:sz w:val="24"/>
          <w:szCs w:val="24"/>
          <w:highlight w:val="none"/>
          <w:lang w:val="en-US" w:eastAsia="zh-CN"/>
        </w:rPr>
      </w:pPr>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5"/>
      </w:rPr>
    </w:pPr>
    <w:r>
      <w:fldChar w:fldCharType="begin"/>
    </w:r>
    <w:r>
      <w:rPr>
        <w:rStyle w:val="55"/>
      </w:rPr>
      <w:instrText xml:space="preserve">PAGE  </w:instrText>
    </w:r>
    <w:r>
      <w:fldChar w:fldCharType="separate"/>
    </w:r>
    <w:r>
      <w:rPr>
        <w:rStyle w:val="55"/>
      </w:rPr>
      <w:t>47</w:t>
    </w:r>
    <w:r>
      <w:fldChar w:fldCharType="end"/>
    </w:r>
  </w:p>
  <w:p>
    <w:pPr>
      <w:pStyle w:val="30"/>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A2B3B281"/>
    <w:multiLevelType w:val="singleLevel"/>
    <w:tmpl w:val="A2B3B281"/>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2">
    <w:nsid w:val="E8FD4783"/>
    <w:multiLevelType w:val="singleLevel"/>
    <w:tmpl w:val="E8FD4783"/>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3">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4">
    <w:nsid w:val="0C69D465"/>
    <w:multiLevelType w:val="singleLevel"/>
    <w:tmpl w:val="0C69D465"/>
    <w:lvl w:ilvl="0" w:tentative="0">
      <w:start w:val="1"/>
      <w:numFmt w:val="decimal"/>
      <w:lvlText w:val="(%1)"/>
      <w:lvlJc w:val="left"/>
      <w:pPr>
        <w:ind w:left="425" w:hanging="425"/>
      </w:pPr>
      <w:rPr>
        <w:rFonts w:hint="default"/>
      </w:rPr>
    </w:lvl>
  </w:abstractNum>
  <w:abstractNum w:abstractNumId="5">
    <w:nsid w:val="1E7E8738"/>
    <w:multiLevelType w:val="singleLevel"/>
    <w:tmpl w:val="1E7E8738"/>
    <w:lvl w:ilvl="0" w:tentative="0">
      <w:start w:val="1"/>
      <w:numFmt w:val="chineseCounting"/>
      <w:suff w:val="nothing"/>
      <w:lvlText w:val="%1、"/>
      <w:lvlJc w:val="left"/>
      <w:rPr>
        <w:rFonts w:hint="eastAsia"/>
      </w:rPr>
    </w:lvl>
  </w:abstractNum>
  <w:abstractNum w:abstractNumId="6">
    <w:nsid w:val="22A7ED3F"/>
    <w:multiLevelType w:val="singleLevel"/>
    <w:tmpl w:val="22A7ED3F"/>
    <w:lvl w:ilvl="0" w:tentative="0">
      <w:start w:val="1"/>
      <w:numFmt w:val="decimal"/>
      <w:suff w:val="space"/>
      <w:lvlText w:val="1.%1"/>
      <w:lvlJc w:val="left"/>
      <w:pPr>
        <w:tabs>
          <w:tab w:val="left" w:pos="0"/>
        </w:tabs>
      </w:pPr>
      <w:rPr>
        <w:rFonts w:hint="default" w:ascii="宋体" w:hAnsi="宋体" w:eastAsia="宋体" w:cs="宋体"/>
      </w:rPr>
    </w:lvl>
  </w:abstractNum>
  <w:abstractNum w:abstractNumId="7">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8">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9">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10">
    <w:nsid w:val="67735D9A"/>
    <w:multiLevelType w:val="singleLevel"/>
    <w:tmpl w:val="67735D9A"/>
    <w:lvl w:ilvl="0" w:tentative="0">
      <w:start w:val="1"/>
      <w:numFmt w:val="decimal"/>
      <w:suff w:val="nothing"/>
      <w:lvlText w:val="%1"/>
      <w:lvlJc w:val="left"/>
      <w:pPr>
        <w:tabs>
          <w:tab w:val="left" w:pos="0"/>
        </w:tabs>
        <w:ind w:left="425" w:hanging="425"/>
      </w:pPr>
      <w:rPr>
        <w:rFonts w:hint="default" w:ascii="宋体" w:hAnsi="宋体" w:eastAsia="宋体" w:cs="宋体"/>
      </w:rPr>
    </w:lvl>
  </w:abstractNum>
  <w:abstractNum w:abstractNumId="11">
    <w:nsid w:val="6FEF5E58"/>
    <w:multiLevelType w:val="singleLevel"/>
    <w:tmpl w:val="6FEF5E58"/>
    <w:lvl w:ilvl="0" w:tentative="0">
      <w:start w:val="1"/>
      <w:numFmt w:val="decimal"/>
      <w:lvlText w:val="%1."/>
      <w:lvlJc w:val="left"/>
      <w:pPr>
        <w:ind w:left="425" w:hanging="425"/>
      </w:pPr>
      <w:rPr>
        <w:rFonts w:hint="default"/>
      </w:rPr>
    </w:lvl>
  </w:abstractNum>
  <w:abstractNum w:abstractNumId="12">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3"/>
  </w:num>
  <w:num w:numId="2">
    <w:abstractNumId w:val="8"/>
  </w:num>
  <w:num w:numId="3">
    <w:abstractNumId w:val="9"/>
  </w:num>
  <w:num w:numId="4">
    <w:abstractNumId w:val="4"/>
  </w:num>
  <w:num w:numId="5">
    <w:abstractNumId w:val="1"/>
  </w:num>
  <w:num w:numId="6">
    <w:abstractNumId w:val="2"/>
  </w:num>
  <w:num w:numId="7">
    <w:abstractNumId w:val="12"/>
  </w:num>
  <w:num w:numId="8">
    <w:abstractNumId w:val="5"/>
  </w:num>
  <w:num w:numId="9">
    <w:abstractNumId w:val="0"/>
  </w:num>
  <w:num w:numId="10">
    <w:abstractNumId w:val="6"/>
  </w:num>
  <w:num w:numId="11">
    <w:abstractNumId w:val="1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zc1YWE1ZDY5ZTBhMjhkOTc1M2MxMTMzMzJhMTAifQ=="/>
  </w:docVars>
  <w:rsids>
    <w:rsidRoot w:val="00172A27"/>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6AA1"/>
    <w:rsid w:val="0004434C"/>
    <w:rsid w:val="000448A7"/>
    <w:rsid w:val="00045399"/>
    <w:rsid w:val="000511F8"/>
    <w:rsid w:val="00052538"/>
    <w:rsid w:val="00052F28"/>
    <w:rsid w:val="00054BEA"/>
    <w:rsid w:val="000564E4"/>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F92"/>
    <w:rsid w:val="00151FDD"/>
    <w:rsid w:val="00153982"/>
    <w:rsid w:val="00154B4E"/>
    <w:rsid w:val="00156122"/>
    <w:rsid w:val="00161836"/>
    <w:rsid w:val="0016311A"/>
    <w:rsid w:val="001637CA"/>
    <w:rsid w:val="00164B35"/>
    <w:rsid w:val="00164EA0"/>
    <w:rsid w:val="00165E64"/>
    <w:rsid w:val="00166543"/>
    <w:rsid w:val="001668AB"/>
    <w:rsid w:val="00166CA6"/>
    <w:rsid w:val="0016757F"/>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79E"/>
    <w:rsid w:val="00241593"/>
    <w:rsid w:val="002425EF"/>
    <w:rsid w:val="002430AE"/>
    <w:rsid w:val="002442AE"/>
    <w:rsid w:val="002464B3"/>
    <w:rsid w:val="00246B2C"/>
    <w:rsid w:val="002501D4"/>
    <w:rsid w:val="00250DFF"/>
    <w:rsid w:val="0025506F"/>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91712"/>
    <w:rsid w:val="002917F6"/>
    <w:rsid w:val="002923F7"/>
    <w:rsid w:val="00292F68"/>
    <w:rsid w:val="00293200"/>
    <w:rsid w:val="00293CCD"/>
    <w:rsid w:val="00296F68"/>
    <w:rsid w:val="00297961"/>
    <w:rsid w:val="002A3080"/>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22E5"/>
    <w:rsid w:val="003B347E"/>
    <w:rsid w:val="003B37ED"/>
    <w:rsid w:val="003B7278"/>
    <w:rsid w:val="003C0FA3"/>
    <w:rsid w:val="003C1DB0"/>
    <w:rsid w:val="003C4DBC"/>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4015C9"/>
    <w:rsid w:val="004021B9"/>
    <w:rsid w:val="00402F9A"/>
    <w:rsid w:val="0040373E"/>
    <w:rsid w:val="00404ABB"/>
    <w:rsid w:val="0041175E"/>
    <w:rsid w:val="004120C9"/>
    <w:rsid w:val="00412D83"/>
    <w:rsid w:val="004147DE"/>
    <w:rsid w:val="004149B0"/>
    <w:rsid w:val="00416822"/>
    <w:rsid w:val="00416A23"/>
    <w:rsid w:val="00420198"/>
    <w:rsid w:val="00420356"/>
    <w:rsid w:val="00421828"/>
    <w:rsid w:val="00421F27"/>
    <w:rsid w:val="00424B8E"/>
    <w:rsid w:val="00425950"/>
    <w:rsid w:val="0042604E"/>
    <w:rsid w:val="004260C3"/>
    <w:rsid w:val="004317B9"/>
    <w:rsid w:val="0043585F"/>
    <w:rsid w:val="00436438"/>
    <w:rsid w:val="00442819"/>
    <w:rsid w:val="004428B6"/>
    <w:rsid w:val="0044552C"/>
    <w:rsid w:val="0045170B"/>
    <w:rsid w:val="0045224A"/>
    <w:rsid w:val="00457BF1"/>
    <w:rsid w:val="00460072"/>
    <w:rsid w:val="00461543"/>
    <w:rsid w:val="004632CD"/>
    <w:rsid w:val="00463B4E"/>
    <w:rsid w:val="00464DA5"/>
    <w:rsid w:val="00465235"/>
    <w:rsid w:val="00467AA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7E2C"/>
    <w:rsid w:val="004C0AE1"/>
    <w:rsid w:val="004C123B"/>
    <w:rsid w:val="004C1976"/>
    <w:rsid w:val="004C285D"/>
    <w:rsid w:val="004C3B20"/>
    <w:rsid w:val="004C6047"/>
    <w:rsid w:val="004C6275"/>
    <w:rsid w:val="004C6DCC"/>
    <w:rsid w:val="004D04C0"/>
    <w:rsid w:val="004D13B4"/>
    <w:rsid w:val="004D1F23"/>
    <w:rsid w:val="004D3D52"/>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7592"/>
    <w:rsid w:val="005411E7"/>
    <w:rsid w:val="00541EF1"/>
    <w:rsid w:val="005436CE"/>
    <w:rsid w:val="00545552"/>
    <w:rsid w:val="00545EC2"/>
    <w:rsid w:val="00551738"/>
    <w:rsid w:val="00554D13"/>
    <w:rsid w:val="005550A5"/>
    <w:rsid w:val="005579F8"/>
    <w:rsid w:val="00561A0D"/>
    <w:rsid w:val="0056294A"/>
    <w:rsid w:val="005631C9"/>
    <w:rsid w:val="005643DC"/>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5F56"/>
    <w:rsid w:val="00606D97"/>
    <w:rsid w:val="0060740E"/>
    <w:rsid w:val="006110CF"/>
    <w:rsid w:val="00611802"/>
    <w:rsid w:val="00611D69"/>
    <w:rsid w:val="0061413B"/>
    <w:rsid w:val="00615B4D"/>
    <w:rsid w:val="0061740C"/>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5E73"/>
    <w:rsid w:val="00687132"/>
    <w:rsid w:val="00687152"/>
    <w:rsid w:val="00690BE2"/>
    <w:rsid w:val="006920E2"/>
    <w:rsid w:val="00693698"/>
    <w:rsid w:val="0069428A"/>
    <w:rsid w:val="006A0F04"/>
    <w:rsid w:val="006A1565"/>
    <w:rsid w:val="006A1A26"/>
    <w:rsid w:val="006A222A"/>
    <w:rsid w:val="006A521F"/>
    <w:rsid w:val="006A5B82"/>
    <w:rsid w:val="006A724D"/>
    <w:rsid w:val="006B0E03"/>
    <w:rsid w:val="006B1AC1"/>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B9E"/>
    <w:rsid w:val="00757E6B"/>
    <w:rsid w:val="00762049"/>
    <w:rsid w:val="00762B90"/>
    <w:rsid w:val="00762D11"/>
    <w:rsid w:val="00763FF7"/>
    <w:rsid w:val="00764455"/>
    <w:rsid w:val="0076717B"/>
    <w:rsid w:val="00767EE5"/>
    <w:rsid w:val="00771460"/>
    <w:rsid w:val="0077277F"/>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4B"/>
    <w:rsid w:val="007A7E11"/>
    <w:rsid w:val="007B0A82"/>
    <w:rsid w:val="007B1C01"/>
    <w:rsid w:val="007B783B"/>
    <w:rsid w:val="007C07ED"/>
    <w:rsid w:val="007C18BA"/>
    <w:rsid w:val="007C214D"/>
    <w:rsid w:val="007C458F"/>
    <w:rsid w:val="007C4818"/>
    <w:rsid w:val="007C5993"/>
    <w:rsid w:val="007C5A86"/>
    <w:rsid w:val="007C5B09"/>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5102"/>
    <w:rsid w:val="009560C7"/>
    <w:rsid w:val="00960FD1"/>
    <w:rsid w:val="009613F6"/>
    <w:rsid w:val="00961EB0"/>
    <w:rsid w:val="00963B08"/>
    <w:rsid w:val="009646F7"/>
    <w:rsid w:val="00965395"/>
    <w:rsid w:val="00965516"/>
    <w:rsid w:val="00965BD5"/>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2FF2"/>
    <w:rsid w:val="009C3F12"/>
    <w:rsid w:val="009C4A68"/>
    <w:rsid w:val="009C66DD"/>
    <w:rsid w:val="009C6EFE"/>
    <w:rsid w:val="009C7376"/>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667"/>
    <w:rsid w:val="00AD273C"/>
    <w:rsid w:val="00AD2978"/>
    <w:rsid w:val="00AD4AD4"/>
    <w:rsid w:val="00AD527C"/>
    <w:rsid w:val="00AD5AE0"/>
    <w:rsid w:val="00AD68B3"/>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605D0"/>
    <w:rsid w:val="00B6270A"/>
    <w:rsid w:val="00B627E6"/>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6B22"/>
    <w:rsid w:val="00BC79B8"/>
    <w:rsid w:val="00BD0F3A"/>
    <w:rsid w:val="00BD100F"/>
    <w:rsid w:val="00BD10C7"/>
    <w:rsid w:val="00BD15AC"/>
    <w:rsid w:val="00BD2875"/>
    <w:rsid w:val="00BD3045"/>
    <w:rsid w:val="00BD54E8"/>
    <w:rsid w:val="00BE00E6"/>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384B"/>
    <w:rsid w:val="00C30125"/>
    <w:rsid w:val="00C312E7"/>
    <w:rsid w:val="00C33860"/>
    <w:rsid w:val="00C338F2"/>
    <w:rsid w:val="00C3393D"/>
    <w:rsid w:val="00C33AE8"/>
    <w:rsid w:val="00C34382"/>
    <w:rsid w:val="00C345E4"/>
    <w:rsid w:val="00C34D8C"/>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57E"/>
    <w:rsid w:val="00E17B7D"/>
    <w:rsid w:val="00E23B23"/>
    <w:rsid w:val="00E27064"/>
    <w:rsid w:val="00E3082D"/>
    <w:rsid w:val="00E31129"/>
    <w:rsid w:val="00E36AFC"/>
    <w:rsid w:val="00E4006D"/>
    <w:rsid w:val="00E4081A"/>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46D2"/>
    <w:rsid w:val="00EA49A1"/>
    <w:rsid w:val="00EA53C1"/>
    <w:rsid w:val="00EA6B6E"/>
    <w:rsid w:val="00EB1C7A"/>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79D0"/>
    <w:rsid w:val="00EF08D3"/>
    <w:rsid w:val="00EF285E"/>
    <w:rsid w:val="00EF4393"/>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DE1773"/>
    <w:rsid w:val="01E7687A"/>
    <w:rsid w:val="01F7186B"/>
    <w:rsid w:val="02034168"/>
    <w:rsid w:val="02327BE7"/>
    <w:rsid w:val="023B54FA"/>
    <w:rsid w:val="02605D06"/>
    <w:rsid w:val="02633999"/>
    <w:rsid w:val="026D59E2"/>
    <w:rsid w:val="028F7F02"/>
    <w:rsid w:val="029528F2"/>
    <w:rsid w:val="02AE1415"/>
    <w:rsid w:val="02B56378"/>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0F05C1"/>
    <w:rsid w:val="0526553C"/>
    <w:rsid w:val="05367A89"/>
    <w:rsid w:val="05424421"/>
    <w:rsid w:val="05840695"/>
    <w:rsid w:val="05871E6E"/>
    <w:rsid w:val="058E4FD3"/>
    <w:rsid w:val="05A542A6"/>
    <w:rsid w:val="05A913F5"/>
    <w:rsid w:val="05C3331F"/>
    <w:rsid w:val="05E858B2"/>
    <w:rsid w:val="05F23A3F"/>
    <w:rsid w:val="0629570D"/>
    <w:rsid w:val="063C49FB"/>
    <w:rsid w:val="064858BF"/>
    <w:rsid w:val="066C5EC4"/>
    <w:rsid w:val="067445DA"/>
    <w:rsid w:val="06747459"/>
    <w:rsid w:val="067936B9"/>
    <w:rsid w:val="067F07CD"/>
    <w:rsid w:val="069A302D"/>
    <w:rsid w:val="06A855A6"/>
    <w:rsid w:val="06B50D55"/>
    <w:rsid w:val="06C3434A"/>
    <w:rsid w:val="06C65535"/>
    <w:rsid w:val="06D73FD8"/>
    <w:rsid w:val="06DD6B90"/>
    <w:rsid w:val="06F827EF"/>
    <w:rsid w:val="06FF7F7C"/>
    <w:rsid w:val="07355F36"/>
    <w:rsid w:val="073F09E0"/>
    <w:rsid w:val="0744464A"/>
    <w:rsid w:val="0758572E"/>
    <w:rsid w:val="07A84150"/>
    <w:rsid w:val="07AF2033"/>
    <w:rsid w:val="07B3433B"/>
    <w:rsid w:val="07C378EB"/>
    <w:rsid w:val="07D16C50"/>
    <w:rsid w:val="07F67816"/>
    <w:rsid w:val="08006357"/>
    <w:rsid w:val="08105894"/>
    <w:rsid w:val="082B3D5A"/>
    <w:rsid w:val="087005FA"/>
    <w:rsid w:val="08954181"/>
    <w:rsid w:val="08964790"/>
    <w:rsid w:val="08A80D6B"/>
    <w:rsid w:val="08CA54A1"/>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B17B6"/>
    <w:rsid w:val="0A1C675F"/>
    <w:rsid w:val="0A514D0B"/>
    <w:rsid w:val="0A81255E"/>
    <w:rsid w:val="0A932A96"/>
    <w:rsid w:val="0A975FEE"/>
    <w:rsid w:val="0AAB7CC3"/>
    <w:rsid w:val="0AC80E5F"/>
    <w:rsid w:val="0ACB4F8A"/>
    <w:rsid w:val="0ADE256A"/>
    <w:rsid w:val="0AE45FE5"/>
    <w:rsid w:val="0AF04418"/>
    <w:rsid w:val="0AF217E6"/>
    <w:rsid w:val="0B307CBC"/>
    <w:rsid w:val="0B5A28FC"/>
    <w:rsid w:val="0B63424C"/>
    <w:rsid w:val="0B68304A"/>
    <w:rsid w:val="0B6D0539"/>
    <w:rsid w:val="0B8D1BD2"/>
    <w:rsid w:val="0BA05ED3"/>
    <w:rsid w:val="0BA5766D"/>
    <w:rsid w:val="0BA81174"/>
    <w:rsid w:val="0BB8618C"/>
    <w:rsid w:val="0BD03886"/>
    <w:rsid w:val="0BD46270"/>
    <w:rsid w:val="0BDE0BA4"/>
    <w:rsid w:val="0BE5040A"/>
    <w:rsid w:val="0C2879A2"/>
    <w:rsid w:val="0C403268"/>
    <w:rsid w:val="0C4D1AF4"/>
    <w:rsid w:val="0C7F5E63"/>
    <w:rsid w:val="0C864D4F"/>
    <w:rsid w:val="0C867E84"/>
    <w:rsid w:val="0C9C23ED"/>
    <w:rsid w:val="0CA160AC"/>
    <w:rsid w:val="0CA838F7"/>
    <w:rsid w:val="0CCD33BA"/>
    <w:rsid w:val="0CCE1629"/>
    <w:rsid w:val="0CD25268"/>
    <w:rsid w:val="0CD709A1"/>
    <w:rsid w:val="0CD845BB"/>
    <w:rsid w:val="0CDE7617"/>
    <w:rsid w:val="0CF7666B"/>
    <w:rsid w:val="0D0172AA"/>
    <w:rsid w:val="0D076299"/>
    <w:rsid w:val="0D0B0E0E"/>
    <w:rsid w:val="0D356B40"/>
    <w:rsid w:val="0D384A74"/>
    <w:rsid w:val="0D3F78DE"/>
    <w:rsid w:val="0D4B4C33"/>
    <w:rsid w:val="0D5B242A"/>
    <w:rsid w:val="0D5B2BE4"/>
    <w:rsid w:val="0D693873"/>
    <w:rsid w:val="0D7D6F4F"/>
    <w:rsid w:val="0D841B73"/>
    <w:rsid w:val="0DB405B0"/>
    <w:rsid w:val="0DB44368"/>
    <w:rsid w:val="0DBB2DC5"/>
    <w:rsid w:val="0DCC1553"/>
    <w:rsid w:val="0DD071C2"/>
    <w:rsid w:val="0DD424F9"/>
    <w:rsid w:val="0DE26A14"/>
    <w:rsid w:val="0DF625CA"/>
    <w:rsid w:val="0DFA164C"/>
    <w:rsid w:val="0E0A5DCA"/>
    <w:rsid w:val="0E1F73EE"/>
    <w:rsid w:val="0E214EC1"/>
    <w:rsid w:val="0E4F7C80"/>
    <w:rsid w:val="0E5313EB"/>
    <w:rsid w:val="0E6B180D"/>
    <w:rsid w:val="0E6C0832"/>
    <w:rsid w:val="0E784139"/>
    <w:rsid w:val="0EA95A8A"/>
    <w:rsid w:val="0EE40D45"/>
    <w:rsid w:val="0EE8381A"/>
    <w:rsid w:val="0EE870B9"/>
    <w:rsid w:val="0F0A1072"/>
    <w:rsid w:val="0F1A3D2D"/>
    <w:rsid w:val="0F4C39A7"/>
    <w:rsid w:val="0F7A7A36"/>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3D454B"/>
    <w:rsid w:val="13457E30"/>
    <w:rsid w:val="13636461"/>
    <w:rsid w:val="13A91BE1"/>
    <w:rsid w:val="13AC16D1"/>
    <w:rsid w:val="13B261F6"/>
    <w:rsid w:val="13C11DA1"/>
    <w:rsid w:val="14027543"/>
    <w:rsid w:val="14051FC2"/>
    <w:rsid w:val="141230DF"/>
    <w:rsid w:val="14162D4E"/>
    <w:rsid w:val="14251166"/>
    <w:rsid w:val="14251AF4"/>
    <w:rsid w:val="14262115"/>
    <w:rsid w:val="142E658A"/>
    <w:rsid w:val="14664016"/>
    <w:rsid w:val="146B0942"/>
    <w:rsid w:val="148E2D5B"/>
    <w:rsid w:val="14AB7004"/>
    <w:rsid w:val="14BA0687"/>
    <w:rsid w:val="14CF0095"/>
    <w:rsid w:val="14D8369A"/>
    <w:rsid w:val="14DE2514"/>
    <w:rsid w:val="14ED7FF3"/>
    <w:rsid w:val="150809DC"/>
    <w:rsid w:val="1514426A"/>
    <w:rsid w:val="15264E0B"/>
    <w:rsid w:val="152D332F"/>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8032F06"/>
    <w:rsid w:val="180B7461"/>
    <w:rsid w:val="180F5368"/>
    <w:rsid w:val="181D188F"/>
    <w:rsid w:val="184009B1"/>
    <w:rsid w:val="188D37CC"/>
    <w:rsid w:val="189A33BD"/>
    <w:rsid w:val="189D7D8B"/>
    <w:rsid w:val="189E3CDE"/>
    <w:rsid w:val="18BD2BB2"/>
    <w:rsid w:val="18C309BD"/>
    <w:rsid w:val="18DF15BF"/>
    <w:rsid w:val="18E01938"/>
    <w:rsid w:val="18E77607"/>
    <w:rsid w:val="191363B2"/>
    <w:rsid w:val="19276719"/>
    <w:rsid w:val="19305E07"/>
    <w:rsid w:val="19782CD1"/>
    <w:rsid w:val="198A29AB"/>
    <w:rsid w:val="198D78AF"/>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CC366B"/>
    <w:rsid w:val="1DE00997"/>
    <w:rsid w:val="1DEB7C0B"/>
    <w:rsid w:val="1DEF3485"/>
    <w:rsid w:val="1E0D0FBF"/>
    <w:rsid w:val="1E2252DC"/>
    <w:rsid w:val="1E395CBB"/>
    <w:rsid w:val="1E494A55"/>
    <w:rsid w:val="1E4B5D7B"/>
    <w:rsid w:val="1E6A3E05"/>
    <w:rsid w:val="1E6C5614"/>
    <w:rsid w:val="1E860CC4"/>
    <w:rsid w:val="1E98100B"/>
    <w:rsid w:val="1E997651"/>
    <w:rsid w:val="1EB94F42"/>
    <w:rsid w:val="1EC32DAE"/>
    <w:rsid w:val="1EDE3461"/>
    <w:rsid w:val="1EF65CB8"/>
    <w:rsid w:val="1F237B61"/>
    <w:rsid w:val="1F246C19"/>
    <w:rsid w:val="1F280FF9"/>
    <w:rsid w:val="1F3E77A1"/>
    <w:rsid w:val="1F455F33"/>
    <w:rsid w:val="1F505606"/>
    <w:rsid w:val="1F733B3B"/>
    <w:rsid w:val="1F806DFE"/>
    <w:rsid w:val="1F841754"/>
    <w:rsid w:val="1F9A1E99"/>
    <w:rsid w:val="1FA21D36"/>
    <w:rsid w:val="1FA22EE8"/>
    <w:rsid w:val="1FA72D19"/>
    <w:rsid w:val="1FE133A2"/>
    <w:rsid w:val="1FE64B64"/>
    <w:rsid w:val="1FEE540B"/>
    <w:rsid w:val="1FF80A57"/>
    <w:rsid w:val="20330714"/>
    <w:rsid w:val="204007BF"/>
    <w:rsid w:val="20904D4D"/>
    <w:rsid w:val="20985240"/>
    <w:rsid w:val="20A81875"/>
    <w:rsid w:val="20B971DB"/>
    <w:rsid w:val="20D86905"/>
    <w:rsid w:val="20DD0A0C"/>
    <w:rsid w:val="20E162FF"/>
    <w:rsid w:val="20FF5C55"/>
    <w:rsid w:val="211E3A59"/>
    <w:rsid w:val="21443574"/>
    <w:rsid w:val="214B0C28"/>
    <w:rsid w:val="21661111"/>
    <w:rsid w:val="2191100B"/>
    <w:rsid w:val="21971F32"/>
    <w:rsid w:val="21B87493"/>
    <w:rsid w:val="220C0960"/>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B41A3F"/>
    <w:rsid w:val="24BB5787"/>
    <w:rsid w:val="24C43FE7"/>
    <w:rsid w:val="24ED26B2"/>
    <w:rsid w:val="250561ED"/>
    <w:rsid w:val="25173F21"/>
    <w:rsid w:val="25182EC4"/>
    <w:rsid w:val="251B1AA1"/>
    <w:rsid w:val="255B4D05"/>
    <w:rsid w:val="256831BE"/>
    <w:rsid w:val="256B5E5D"/>
    <w:rsid w:val="25845BF2"/>
    <w:rsid w:val="25A65B28"/>
    <w:rsid w:val="25F41EBB"/>
    <w:rsid w:val="2629789C"/>
    <w:rsid w:val="26356978"/>
    <w:rsid w:val="264E1C3C"/>
    <w:rsid w:val="26743946"/>
    <w:rsid w:val="2688192A"/>
    <w:rsid w:val="26B57A25"/>
    <w:rsid w:val="26BD55F1"/>
    <w:rsid w:val="26EC0486"/>
    <w:rsid w:val="26F31B2F"/>
    <w:rsid w:val="26FC5C5C"/>
    <w:rsid w:val="27025937"/>
    <w:rsid w:val="270E5BE5"/>
    <w:rsid w:val="272500F1"/>
    <w:rsid w:val="27274424"/>
    <w:rsid w:val="273E3ED1"/>
    <w:rsid w:val="27431BC5"/>
    <w:rsid w:val="27482E41"/>
    <w:rsid w:val="276023B3"/>
    <w:rsid w:val="276640C7"/>
    <w:rsid w:val="279369D8"/>
    <w:rsid w:val="27942899"/>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C0E92"/>
    <w:rsid w:val="293776C0"/>
    <w:rsid w:val="29521395"/>
    <w:rsid w:val="295D3B9C"/>
    <w:rsid w:val="29601C4A"/>
    <w:rsid w:val="29602E0F"/>
    <w:rsid w:val="296340C2"/>
    <w:rsid w:val="29A40579"/>
    <w:rsid w:val="29BD36B4"/>
    <w:rsid w:val="29C60CE0"/>
    <w:rsid w:val="29D96E52"/>
    <w:rsid w:val="29DF425C"/>
    <w:rsid w:val="2A04399D"/>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4C35F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00F3C"/>
    <w:rsid w:val="2E42576A"/>
    <w:rsid w:val="2E555BF3"/>
    <w:rsid w:val="2E5E61C2"/>
    <w:rsid w:val="2E657877"/>
    <w:rsid w:val="2E660AB2"/>
    <w:rsid w:val="2E68188E"/>
    <w:rsid w:val="2E7A3849"/>
    <w:rsid w:val="2E801A22"/>
    <w:rsid w:val="2EAC4A06"/>
    <w:rsid w:val="2EC12883"/>
    <w:rsid w:val="2EC14090"/>
    <w:rsid w:val="2EDA3CBF"/>
    <w:rsid w:val="2EF12542"/>
    <w:rsid w:val="2EF42387"/>
    <w:rsid w:val="2F306121"/>
    <w:rsid w:val="2F35572C"/>
    <w:rsid w:val="2F465A57"/>
    <w:rsid w:val="2F51435A"/>
    <w:rsid w:val="2F53392B"/>
    <w:rsid w:val="2F814C34"/>
    <w:rsid w:val="2F9A7E20"/>
    <w:rsid w:val="2FA871C3"/>
    <w:rsid w:val="2FB229B0"/>
    <w:rsid w:val="2FB70161"/>
    <w:rsid w:val="2FCB5B57"/>
    <w:rsid w:val="2FD90005"/>
    <w:rsid w:val="300F3D54"/>
    <w:rsid w:val="300F5FB7"/>
    <w:rsid w:val="301C5D12"/>
    <w:rsid w:val="30222CE0"/>
    <w:rsid w:val="30251039"/>
    <w:rsid w:val="302E1E76"/>
    <w:rsid w:val="30622F45"/>
    <w:rsid w:val="30737698"/>
    <w:rsid w:val="30B622C4"/>
    <w:rsid w:val="30BE5EF5"/>
    <w:rsid w:val="30FF6A4F"/>
    <w:rsid w:val="31055426"/>
    <w:rsid w:val="31512DCB"/>
    <w:rsid w:val="315D2EDA"/>
    <w:rsid w:val="316112F6"/>
    <w:rsid w:val="318B536B"/>
    <w:rsid w:val="318F1FBE"/>
    <w:rsid w:val="319A0963"/>
    <w:rsid w:val="31A63E1A"/>
    <w:rsid w:val="31B16257"/>
    <w:rsid w:val="31B94B86"/>
    <w:rsid w:val="31EC638E"/>
    <w:rsid w:val="31F81B44"/>
    <w:rsid w:val="31FD7651"/>
    <w:rsid w:val="320D66B2"/>
    <w:rsid w:val="32193F7E"/>
    <w:rsid w:val="32326AF3"/>
    <w:rsid w:val="32401CF2"/>
    <w:rsid w:val="32490A51"/>
    <w:rsid w:val="328A3C80"/>
    <w:rsid w:val="329022FB"/>
    <w:rsid w:val="32A4716F"/>
    <w:rsid w:val="32BD2189"/>
    <w:rsid w:val="32CE2617"/>
    <w:rsid w:val="33255962"/>
    <w:rsid w:val="33282942"/>
    <w:rsid w:val="332E6F42"/>
    <w:rsid w:val="3333106F"/>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6061C97"/>
    <w:rsid w:val="36172FD7"/>
    <w:rsid w:val="361948C5"/>
    <w:rsid w:val="36283EF8"/>
    <w:rsid w:val="3630044E"/>
    <w:rsid w:val="363D4775"/>
    <w:rsid w:val="36472426"/>
    <w:rsid w:val="36743CEC"/>
    <w:rsid w:val="368C0A20"/>
    <w:rsid w:val="36C305AE"/>
    <w:rsid w:val="36CC1A47"/>
    <w:rsid w:val="36CC6949"/>
    <w:rsid w:val="36D36BD5"/>
    <w:rsid w:val="371279B3"/>
    <w:rsid w:val="37133557"/>
    <w:rsid w:val="37212DBB"/>
    <w:rsid w:val="37461E38"/>
    <w:rsid w:val="37493D16"/>
    <w:rsid w:val="374F61B4"/>
    <w:rsid w:val="37520E43"/>
    <w:rsid w:val="37552147"/>
    <w:rsid w:val="377E635B"/>
    <w:rsid w:val="37935ED8"/>
    <w:rsid w:val="37A1598C"/>
    <w:rsid w:val="37C126EE"/>
    <w:rsid w:val="3801174C"/>
    <w:rsid w:val="38047135"/>
    <w:rsid w:val="38444915"/>
    <w:rsid w:val="38654DEA"/>
    <w:rsid w:val="3868154A"/>
    <w:rsid w:val="386A7754"/>
    <w:rsid w:val="387565BD"/>
    <w:rsid w:val="387756ED"/>
    <w:rsid w:val="3893323A"/>
    <w:rsid w:val="389A23BC"/>
    <w:rsid w:val="389E1315"/>
    <w:rsid w:val="38AF6970"/>
    <w:rsid w:val="38B446B2"/>
    <w:rsid w:val="38BB7F74"/>
    <w:rsid w:val="38D847CA"/>
    <w:rsid w:val="38F01C9C"/>
    <w:rsid w:val="38FE32D1"/>
    <w:rsid w:val="391379FA"/>
    <w:rsid w:val="3922196A"/>
    <w:rsid w:val="39280EFA"/>
    <w:rsid w:val="39330B41"/>
    <w:rsid w:val="394202B4"/>
    <w:rsid w:val="395002ED"/>
    <w:rsid w:val="395D5123"/>
    <w:rsid w:val="39710CF5"/>
    <w:rsid w:val="397251C5"/>
    <w:rsid w:val="39872C9C"/>
    <w:rsid w:val="3996574B"/>
    <w:rsid w:val="39B913B7"/>
    <w:rsid w:val="39D2770E"/>
    <w:rsid w:val="39DF2730"/>
    <w:rsid w:val="39E16E07"/>
    <w:rsid w:val="3A07340E"/>
    <w:rsid w:val="3A0A2913"/>
    <w:rsid w:val="3A1B406E"/>
    <w:rsid w:val="3A1F01DF"/>
    <w:rsid w:val="3A3E0A25"/>
    <w:rsid w:val="3A4678DA"/>
    <w:rsid w:val="3A6A07B4"/>
    <w:rsid w:val="3A6E38EB"/>
    <w:rsid w:val="3A727012"/>
    <w:rsid w:val="3A893FFD"/>
    <w:rsid w:val="3A8940B1"/>
    <w:rsid w:val="3AA34D2C"/>
    <w:rsid w:val="3AAC076B"/>
    <w:rsid w:val="3AC21656"/>
    <w:rsid w:val="3ACA3DDA"/>
    <w:rsid w:val="3AE85BA1"/>
    <w:rsid w:val="3AF70869"/>
    <w:rsid w:val="3B9615D2"/>
    <w:rsid w:val="3B9A74B1"/>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491806"/>
    <w:rsid w:val="3C6460C7"/>
    <w:rsid w:val="3C7E15AD"/>
    <w:rsid w:val="3C9A5CBB"/>
    <w:rsid w:val="3CBE0CC4"/>
    <w:rsid w:val="3CC458A8"/>
    <w:rsid w:val="3CDE2F25"/>
    <w:rsid w:val="3CF07697"/>
    <w:rsid w:val="3CF64A5E"/>
    <w:rsid w:val="3CF6755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719E5"/>
    <w:rsid w:val="3E6A3E89"/>
    <w:rsid w:val="3E8C564A"/>
    <w:rsid w:val="3E9C1D25"/>
    <w:rsid w:val="3E9C348E"/>
    <w:rsid w:val="3EA17E7E"/>
    <w:rsid w:val="3EAE65E4"/>
    <w:rsid w:val="3EE938AF"/>
    <w:rsid w:val="3EEC3295"/>
    <w:rsid w:val="3EEC6CA2"/>
    <w:rsid w:val="3EFC7BB7"/>
    <w:rsid w:val="3F1F421E"/>
    <w:rsid w:val="3F2A7503"/>
    <w:rsid w:val="3F3E3276"/>
    <w:rsid w:val="3F510815"/>
    <w:rsid w:val="3F516474"/>
    <w:rsid w:val="3F8F762D"/>
    <w:rsid w:val="3F944888"/>
    <w:rsid w:val="3F972E33"/>
    <w:rsid w:val="3FDF6858"/>
    <w:rsid w:val="3FF020DD"/>
    <w:rsid w:val="402674C3"/>
    <w:rsid w:val="403221B3"/>
    <w:rsid w:val="40375BB8"/>
    <w:rsid w:val="40423A44"/>
    <w:rsid w:val="40423F2B"/>
    <w:rsid w:val="40597DD5"/>
    <w:rsid w:val="40780CC6"/>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443B2"/>
    <w:rsid w:val="41B66ED6"/>
    <w:rsid w:val="41CF1D8B"/>
    <w:rsid w:val="42002775"/>
    <w:rsid w:val="42142CEF"/>
    <w:rsid w:val="423B5E88"/>
    <w:rsid w:val="428B3FFC"/>
    <w:rsid w:val="42900D4E"/>
    <w:rsid w:val="429F08E8"/>
    <w:rsid w:val="42C05C30"/>
    <w:rsid w:val="42CA6ECE"/>
    <w:rsid w:val="42CE54C3"/>
    <w:rsid w:val="42DF5F9E"/>
    <w:rsid w:val="42E47603"/>
    <w:rsid w:val="430F67A4"/>
    <w:rsid w:val="43315048"/>
    <w:rsid w:val="43482F52"/>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B61C2"/>
    <w:rsid w:val="462C6A34"/>
    <w:rsid w:val="463827CD"/>
    <w:rsid w:val="463C0D05"/>
    <w:rsid w:val="465D5385"/>
    <w:rsid w:val="46641814"/>
    <w:rsid w:val="46667C67"/>
    <w:rsid w:val="469A1D73"/>
    <w:rsid w:val="46AC279B"/>
    <w:rsid w:val="46C34E51"/>
    <w:rsid w:val="46DC4A5C"/>
    <w:rsid w:val="46E02B11"/>
    <w:rsid w:val="46E10C81"/>
    <w:rsid w:val="46E661AA"/>
    <w:rsid w:val="46E841F3"/>
    <w:rsid w:val="46E93F7A"/>
    <w:rsid w:val="46ED1809"/>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580EB9"/>
    <w:rsid w:val="4A6C513B"/>
    <w:rsid w:val="4A8A6589"/>
    <w:rsid w:val="4A8B03C8"/>
    <w:rsid w:val="4A9119F4"/>
    <w:rsid w:val="4A9E5CB8"/>
    <w:rsid w:val="4AA303F8"/>
    <w:rsid w:val="4AB5504D"/>
    <w:rsid w:val="4ABD6726"/>
    <w:rsid w:val="4AC14F22"/>
    <w:rsid w:val="4AC565F9"/>
    <w:rsid w:val="4AD85168"/>
    <w:rsid w:val="4B053160"/>
    <w:rsid w:val="4B221C9D"/>
    <w:rsid w:val="4B271982"/>
    <w:rsid w:val="4B2B0CEB"/>
    <w:rsid w:val="4B5369A1"/>
    <w:rsid w:val="4B5F0435"/>
    <w:rsid w:val="4B6477BE"/>
    <w:rsid w:val="4B7E6380"/>
    <w:rsid w:val="4B810772"/>
    <w:rsid w:val="4B856A8D"/>
    <w:rsid w:val="4BA33F87"/>
    <w:rsid w:val="4BC512F0"/>
    <w:rsid w:val="4BD44F67"/>
    <w:rsid w:val="4BF7253B"/>
    <w:rsid w:val="4C304D3C"/>
    <w:rsid w:val="4C332B02"/>
    <w:rsid w:val="4C3E04C0"/>
    <w:rsid w:val="4C5C06BD"/>
    <w:rsid w:val="4C721299"/>
    <w:rsid w:val="4C891286"/>
    <w:rsid w:val="4C9170DB"/>
    <w:rsid w:val="4CB3388E"/>
    <w:rsid w:val="4CE52F83"/>
    <w:rsid w:val="4CEF3B10"/>
    <w:rsid w:val="4CF06E33"/>
    <w:rsid w:val="4D09027A"/>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54F77"/>
    <w:rsid w:val="51976982"/>
    <w:rsid w:val="51C44AA6"/>
    <w:rsid w:val="51EA690B"/>
    <w:rsid w:val="51F4704C"/>
    <w:rsid w:val="520656F7"/>
    <w:rsid w:val="526C3278"/>
    <w:rsid w:val="527638B8"/>
    <w:rsid w:val="527C07D9"/>
    <w:rsid w:val="52932547"/>
    <w:rsid w:val="529F0AE8"/>
    <w:rsid w:val="52AB465D"/>
    <w:rsid w:val="52C129EA"/>
    <w:rsid w:val="52C313A6"/>
    <w:rsid w:val="52C63F46"/>
    <w:rsid w:val="52CA414F"/>
    <w:rsid w:val="52D675F5"/>
    <w:rsid w:val="52DA4397"/>
    <w:rsid w:val="52ED5E05"/>
    <w:rsid w:val="52F078F8"/>
    <w:rsid w:val="52F761BF"/>
    <w:rsid w:val="52FF766B"/>
    <w:rsid w:val="5319580E"/>
    <w:rsid w:val="53231D50"/>
    <w:rsid w:val="532B08F6"/>
    <w:rsid w:val="533B61D7"/>
    <w:rsid w:val="5387409B"/>
    <w:rsid w:val="538B3C60"/>
    <w:rsid w:val="53963B90"/>
    <w:rsid w:val="53D519E5"/>
    <w:rsid w:val="53D620CD"/>
    <w:rsid w:val="53FD5A22"/>
    <w:rsid w:val="54275BF6"/>
    <w:rsid w:val="542B1BAA"/>
    <w:rsid w:val="5438463E"/>
    <w:rsid w:val="545A775C"/>
    <w:rsid w:val="546F2451"/>
    <w:rsid w:val="54725ECE"/>
    <w:rsid w:val="54B14E75"/>
    <w:rsid w:val="54B97F9A"/>
    <w:rsid w:val="54C735ED"/>
    <w:rsid w:val="54E0188E"/>
    <w:rsid w:val="55121F54"/>
    <w:rsid w:val="5527057A"/>
    <w:rsid w:val="553D5620"/>
    <w:rsid w:val="55872E29"/>
    <w:rsid w:val="559E42B3"/>
    <w:rsid w:val="55CA1760"/>
    <w:rsid w:val="55E57794"/>
    <w:rsid w:val="56081E9A"/>
    <w:rsid w:val="560D11A2"/>
    <w:rsid w:val="561F14F6"/>
    <w:rsid w:val="5625670E"/>
    <w:rsid w:val="5627596C"/>
    <w:rsid w:val="563F1DC2"/>
    <w:rsid w:val="56483C80"/>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852144"/>
    <w:rsid w:val="579371AF"/>
    <w:rsid w:val="57996E43"/>
    <w:rsid w:val="57D72641"/>
    <w:rsid w:val="57DF49B0"/>
    <w:rsid w:val="57E871CE"/>
    <w:rsid w:val="57F36B56"/>
    <w:rsid w:val="58001151"/>
    <w:rsid w:val="580F7EE2"/>
    <w:rsid w:val="58165ED4"/>
    <w:rsid w:val="582E2F97"/>
    <w:rsid w:val="5845604A"/>
    <w:rsid w:val="584B167A"/>
    <w:rsid w:val="585D6D16"/>
    <w:rsid w:val="58695BF3"/>
    <w:rsid w:val="58771949"/>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6A0FB2"/>
    <w:rsid w:val="5CA04DC3"/>
    <w:rsid w:val="5CA671AF"/>
    <w:rsid w:val="5CA724A4"/>
    <w:rsid w:val="5CAF19DD"/>
    <w:rsid w:val="5CB707C5"/>
    <w:rsid w:val="5CE172C2"/>
    <w:rsid w:val="5CE93FAD"/>
    <w:rsid w:val="5CFB3014"/>
    <w:rsid w:val="5D047F71"/>
    <w:rsid w:val="5D0A66EF"/>
    <w:rsid w:val="5D1F2F43"/>
    <w:rsid w:val="5D273801"/>
    <w:rsid w:val="5D467FFE"/>
    <w:rsid w:val="5D8472EA"/>
    <w:rsid w:val="5D8A4779"/>
    <w:rsid w:val="5DA7116E"/>
    <w:rsid w:val="5DA9544E"/>
    <w:rsid w:val="5DE2680B"/>
    <w:rsid w:val="5DF86988"/>
    <w:rsid w:val="5E0771FD"/>
    <w:rsid w:val="5E114E10"/>
    <w:rsid w:val="5E224CBF"/>
    <w:rsid w:val="5E2B4BE9"/>
    <w:rsid w:val="5E3F500E"/>
    <w:rsid w:val="5E40626B"/>
    <w:rsid w:val="5E445C1F"/>
    <w:rsid w:val="5E524116"/>
    <w:rsid w:val="5E58616B"/>
    <w:rsid w:val="5E8C07B2"/>
    <w:rsid w:val="5E99764E"/>
    <w:rsid w:val="5EB96801"/>
    <w:rsid w:val="5F375F22"/>
    <w:rsid w:val="5F3B34E2"/>
    <w:rsid w:val="5F3E0DE8"/>
    <w:rsid w:val="5F422E9B"/>
    <w:rsid w:val="5F42422F"/>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1F0284"/>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60A85"/>
    <w:rsid w:val="63F52D52"/>
    <w:rsid w:val="63FC71E3"/>
    <w:rsid w:val="64094094"/>
    <w:rsid w:val="640A7F6D"/>
    <w:rsid w:val="64184DC8"/>
    <w:rsid w:val="643D21EE"/>
    <w:rsid w:val="647212E4"/>
    <w:rsid w:val="64731AE8"/>
    <w:rsid w:val="64740DDC"/>
    <w:rsid w:val="649C183A"/>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254A4"/>
    <w:rsid w:val="676F353D"/>
    <w:rsid w:val="6774714C"/>
    <w:rsid w:val="67B7154F"/>
    <w:rsid w:val="67B8747C"/>
    <w:rsid w:val="67C718C7"/>
    <w:rsid w:val="67D63063"/>
    <w:rsid w:val="67F85650"/>
    <w:rsid w:val="67FF2612"/>
    <w:rsid w:val="68014CBD"/>
    <w:rsid w:val="68061943"/>
    <w:rsid w:val="680A2964"/>
    <w:rsid w:val="68107747"/>
    <w:rsid w:val="68142AB6"/>
    <w:rsid w:val="681D527E"/>
    <w:rsid w:val="6841477E"/>
    <w:rsid w:val="68427F3D"/>
    <w:rsid w:val="685500AB"/>
    <w:rsid w:val="68552879"/>
    <w:rsid w:val="68746F73"/>
    <w:rsid w:val="68774076"/>
    <w:rsid w:val="68890E7E"/>
    <w:rsid w:val="689A1068"/>
    <w:rsid w:val="68D92708"/>
    <w:rsid w:val="68E249DE"/>
    <w:rsid w:val="69083E29"/>
    <w:rsid w:val="6917091E"/>
    <w:rsid w:val="691E2ADE"/>
    <w:rsid w:val="69627FB7"/>
    <w:rsid w:val="697F4ACF"/>
    <w:rsid w:val="69873DC4"/>
    <w:rsid w:val="698F2438"/>
    <w:rsid w:val="69C37DA2"/>
    <w:rsid w:val="69D106BF"/>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6712DB"/>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924135"/>
    <w:rsid w:val="6CAB2417"/>
    <w:rsid w:val="6CBC217F"/>
    <w:rsid w:val="6CCC08EC"/>
    <w:rsid w:val="6CD11399"/>
    <w:rsid w:val="6CD1360A"/>
    <w:rsid w:val="6CE902DE"/>
    <w:rsid w:val="6CF0563B"/>
    <w:rsid w:val="6D0A52F9"/>
    <w:rsid w:val="6D454EF0"/>
    <w:rsid w:val="6D457F16"/>
    <w:rsid w:val="6D551C34"/>
    <w:rsid w:val="6D702A25"/>
    <w:rsid w:val="6D964586"/>
    <w:rsid w:val="6D9D3DD1"/>
    <w:rsid w:val="6DA002CF"/>
    <w:rsid w:val="6DCA5496"/>
    <w:rsid w:val="6DE40488"/>
    <w:rsid w:val="6DEA61F3"/>
    <w:rsid w:val="6DEE1364"/>
    <w:rsid w:val="6E2C05BA"/>
    <w:rsid w:val="6E3A37B1"/>
    <w:rsid w:val="6E93606B"/>
    <w:rsid w:val="6E952935"/>
    <w:rsid w:val="6EAE7221"/>
    <w:rsid w:val="6EB46052"/>
    <w:rsid w:val="6ED62BCF"/>
    <w:rsid w:val="6EF349AA"/>
    <w:rsid w:val="6EF966EE"/>
    <w:rsid w:val="6EFF0D30"/>
    <w:rsid w:val="6F0629AB"/>
    <w:rsid w:val="6F0A12DB"/>
    <w:rsid w:val="6F0F5D1B"/>
    <w:rsid w:val="6F2649D6"/>
    <w:rsid w:val="6F40431D"/>
    <w:rsid w:val="6F4D5D6E"/>
    <w:rsid w:val="6F631DB9"/>
    <w:rsid w:val="6F6B5112"/>
    <w:rsid w:val="6F803423"/>
    <w:rsid w:val="6F804A13"/>
    <w:rsid w:val="6F914DDA"/>
    <w:rsid w:val="6FA03741"/>
    <w:rsid w:val="6FA10BA6"/>
    <w:rsid w:val="6FB2692F"/>
    <w:rsid w:val="6FEB528F"/>
    <w:rsid w:val="700113EF"/>
    <w:rsid w:val="701025DA"/>
    <w:rsid w:val="70261F5D"/>
    <w:rsid w:val="7034384E"/>
    <w:rsid w:val="704040B4"/>
    <w:rsid w:val="705474F6"/>
    <w:rsid w:val="706B14D6"/>
    <w:rsid w:val="706E4EB9"/>
    <w:rsid w:val="70767BE0"/>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6670C"/>
    <w:rsid w:val="71786109"/>
    <w:rsid w:val="719B5694"/>
    <w:rsid w:val="71A35AFD"/>
    <w:rsid w:val="71B7635C"/>
    <w:rsid w:val="71CD290F"/>
    <w:rsid w:val="71D742ED"/>
    <w:rsid w:val="71FD01CD"/>
    <w:rsid w:val="72087E20"/>
    <w:rsid w:val="722929AE"/>
    <w:rsid w:val="726E7232"/>
    <w:rsid w:val="72761DC0"/>
    <w:rsid w:val="72777783"/>
    <w:rsid w:val="727E7DD7"/>
    <w:rsid w:val="728C37A3"/>
    <w:rsid w:val="72925148"/>
    <w:rsid w:val="729A7C74"/>
    <w:rsid w:val="72A1688B"/>
    <w:rsid w:val="72A81FBB"/>
    <w:rsid w:val="72AB41A3"/>
    <w:rsid w:val="73426189"/>
    <w:rsid w:val="73485414"/>
    <w:rsid w:val="735E1A0F"/>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66613"/>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70B6C"/>
    <w:rsid w:val="78682A2E"/>
    <w:rsid w:val="78B13C38"/>
    <w:rsid w:val="78B45AC2"/>
    <w:rsid w:val="78BB47FD"/>
    <w:rsid w:val="78CF0725"/>
    <w:rsid w:val="78E0091E"/>
    <w:rsid w:val="79572D4B"/>
    <w:rsid w:val="79672A2C"/>
    <w:rsid w:val="79677668"/>
    <w:rsid w:val="79D278F1"/>
    <w:rsid w:val="79F123D5"/>
    <w:rsid w:val="7A0032D5"/>
    <w:rsid w:val="7A0E1A1C"/>
    <w:rsid w:val="7A20185D"/>
    <w:rsid w:val="7A454978"/>
    <w:rsid w:val="7A5F1D1D"/>
    <w:rsid w:val="7A663400"/>
    <w:rsid w:val="7A9A5AE7"/>
    <w:rsid w:val="7A9E1328"/>
    <w:rsid w:val="7A9E2E14"/>
    <w:rsid w:val="7AA27D85"/>
    <w:rsid w:val="7AB05564"/>
    <w:rsid w:val="7AB44C78"/>
    <w:rsid w:val="7AB81F2B"/>
    <w:rsid w:val="7AC80235"/>
    <w:rsid w:val="7ACA3801"/>
    <w:rsid w:val="7AD36E22"/>
    <w:rsid w:val="7AD566FD"/>
    <w:rsid w:val="7AE705E3"/>
    <w:rsid w:val="7AE83966"/>
    <w:rsid w:val="7B242812"/>
    <w:rsid w:val="7B5B1533"/>
    <w:rsid w:val="7B682887"/>
    <w:rsid w:val="7B7D74F0"/>
    <w:rsid w:val="7B9A4F1C"/>
    <w:rsid w:val="7BA80726"/>
    <w:rsid w:val="7C28259F"/>
    <w:rsid w:val="7C356B11"/>
    <w:rsid w:val="7C5F39C3"/>
    <w:rsid w:val="7C777EA1"/>
    <w:rsid w:val="7C8138D5"/>
    <w:rsid w:val="7C970A57"/>
    <w:rsid w:val="7CB77796"/>
    <w:rsid w:val="7CBF1F4B"/>
    <w:rsid w:val="7CF31F41"/>
    <w:rsid w:val="7D0057F3"/>
    <w:rsid w:val="7D0F6E76"/>
    <w:rsid w:val="7D1F010B"/>
    <w:rsid w:val="7D353BF5"/>
    <w:rsid w:val="7D655346"/>
    <w:rsid w:val="7D7822A2"/>
    <w:rsid w:val="7DCB40B8"/>
    <w:rsid w:val="7DD82B9E"/>
    <w:rsid w:val="7DEE2790"/>
    <w:rsid w:val="7E0B0CB6"/>
    <w:rsid w:val="7E1F6B85"/>
    <w:rsid w:val="7E4822D1"/>
    <w:rsid w:val="7E530D29"/>
    <w:rsid w:val="7E581952"/>
    <w:rsid w:val="7E886D5C"/>
    <w:rsid w:val="7E907C0B"/>
    <w:rsid w:val="7EAF2129"/>
    <w:rsid w:val="7EB63253"/>
    <w:rsid w:val="7EB77CAC"/>
    <w:rsid w:val="7ECA40AE"/>
    <w:rsid w:val="7EF07B89"/>
    <w:rsid w:val="7EF6569B"/>
    <w:rsid w:val="7F0A0DCE"/>
    <w:rsid w:val="7F2A3794"/>
    <w:rsid w:val="7F2F7CA7"/>
    <w:rsid w:val="7F787E90"/>
    <w:rsid w:val="7F907094"/>
    <w:rsid w:val="7F907104"/>
    <w:rsid w:val="7F920C77"/>
    <w:rsid w:val="7F9C2D71"/>
    <w:rsid w:val="7FB670AF"/>
    <w:rsid w:val="7FC12D62"/>
    <w:rsid w:val="7FC748C1"/>
    <w:rsid w:val="7FE30351"/>
    <w:rsid w:val="7FE51065"/>
    <w:rsid w:val="7FF949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2"/>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6"/>
    <w:link w:val="63"/>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7">
    <w:name w:val="heading 3"/>
    <w:basedOn w:val="1"/>
    <w:next w:val="1"/>
    <w:link w:val="65"/>
    <w:qFormat/>
    <w:uiPriority w:val="0"/>
    <w:pPr>
      <w:keepNext/>
      <w:keepLines/>
      <w:spacing w:before="260" w:beforeLines="0" w:after="260" w:afterLines="0" w:line="416" w:lineRule="auto"/>
      <w:outlineLvl w:val="2"/>
    </w:pPr>
    <w:rPr>
      <w:b/>
      <w:bCs/>
      <w:sz w:val="32"/>
      <w:szCs w:val="32"/>
    </w:rPr>
  </w:style>
  <w:style w:type="paragraph" w:styleId="8">
    <w:name w:val="heading 4"/>
    <w:basedOn w:val="1"/>
    <w:next w:val="1"/>
    <w:link w:val="66"/>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9">
    <w:name w:val="heading 5"/>
    <w:basedOn w:val="1"/>
    <w:next w:val="6"/>
    <w:link w:val="67"/>
    <w:qFormat/>
    <w:uiPriority w:val="0"/>
    <w:pPr>
      <w:keepNext/>
      <w:tabs>
        <w:tab w:val="left" w:pos="1008"/>
      </w:tabs>
      <w:autoSpaceDE w:val="0"/>
      <w:autoSpaceDN w:val="0"/>
      <w:adjustRightInd w:val="0"/>
      <w:snapToGrid w:val="0"/>
      <w:spacing w:before="280" w:beforeLines="0" w:after="290" w:afterLines="0" w:line="376" w:lineRule="auto"/>
      <w:ind w:left="1008" w:hanging="1008"/>
      <w:outlineLvl w:val="4"/>
    </w:pPr>
    <w:rPr>
      <w:rFonts w:ascii="宋体"/>
      <w:b/>
      <w:snapToGrid w:val="0"/>
      <w:color w:val="000000"/>
      <w:kern w:val="0"/>
      <w:sz w:val="28"/>
      <w:szCs w:val="20"/>
    </w:rPr>
  </w:style>
  <w:style w:type="paragraph" w:styleId="10">
    <w:name w:val="heading 6"/>
    <w:basedOn w:val="1"/>
    <w:next w:val="6"/>
    <w:link w:val="68"/>
    <w:qFormat/>
    <w:uiPriority w:val="0"/>
    <w:pPr>
      <w:keepNext/>
      <w:tabs>
        <w:tab w:val="left" w:pos="1152"/>
      </w:tabs>
      <w:autoSpaceDE w:val="0"/>
      <w:autoSpaceDN w:val="0"/>
      <w:adjustRightInd w:val="0"/>
      <w:snapToGrid w:val="0"/>
      <w:spacing w:before="240" w:beforeLines="0" w:after="64" w:afterLines="0" w:line="320" w:lineRule="auto"/>
      <w:ind w:left="1152" w:hanging="1152"/>
      <w:outlineLvl w:val="5"/>
    </w:pPr>
    <w:rPr>
      <w:rFonts w:ascii="Arial" w:hAnsi="Arial" w:eastAsia="黑体"/>
      <w:b/>
      <w:snapToGrid w:val="0"/>
      <w:color w:val="000000"/>
      <w:kern w:val="0"/>
      <w:sz w:val="24"/>
      <w:szCs w:val="20"/>
    </w:rPr>
  </w:style>
  <w:style w:type="paragraph" w:styleId="11">
    <w:name w:val="heading 7"/>
    <w:basedOn w:val="1"/>
    <w:next w:val="6"/>
    <w:link w:val="69"/>
    <w:qFormat/>
    <w:uiPriority w:val="0"/>
    <w:pPr>
      <w:keepNext/>
      <w:tabs>
        <w:tab w:val="left" w:pos="1296"/>
      </w:tabs>
      <w:autoSpaceDE w:val="0"/>
      <w:autoSpaceDN w:val="0"/>
      <w:adjustRightInd w:val="0"/>
      <w:snapToGrid w:val="0"/>
      <w:spacing w:before="240" w:beforeLines="0" w:after="64" w:afterLines="0" w:line="320" w:lineRule="auto"/>
      <w:ind w:left="1296" w:hanging="1296"/>
      <w:outlineLvl w:val="6"/>
    </w:pPr>
    <w:rPr>
      <w:rFonts w:ascii="宋体"/>
      <w:b/>
      <w:snapToGrid w:val="0"/>
      <w:color w:val="000000"/>
      <w:kern w:val="0"/>
      <w:sz w:val="24"/>
      <w:szCs w:val="20"/>
    </w:rPr>
  </w:style>
  <w:style w:type="paragraph" w:styleId="12">
    <w:name w:val="heading 8"/>
    <w:basedOn w:val="1"/>
    <w:next w:val="6"/>
    <w:link w:val="70"/>
    <w:qFormat/>
    <w:uiPriority w:val="0"/>
    <w:pPr>
      <w:keepNext/>
      <w:tabs>
        <w:tab w:val="left" w:pos="1440"/>
      </w:tabs>
      <w:autoSpaceDE w:val="0"/>
      <w:autoSpaceDN w:val="0"/>
      <w:adjustRightInd w:val="0"/>
      <w:snapToGrid w:val="0"/>
      <w:spacing w:before="240" w:beforeLines="0" w:after="64" w:afterLines="0" w:line="320" w:lineRule="auto"/>
      <w:ind w:left="1440" w:hanging="1440"/>
      <w:outlineLvl w:val="7"/>
    </w:pPr>
    <w:rPr>
      <w:rFonts w:ascii="Arial" w:hAnsi="Arial" w:eastAsia="黑体"/>
      <w:snapToGrid w:val="0"/>
      <w:color w:val="000000"/>
      <w:kern w:val="0"/>
      <w:sz w:val="24"/>
      <w:szCs w:val="20"/>
    </w:rPr>
  </w:style>
  <w:style w:type="paragraph" w:styleId="13">
    <w:name w:val="heading 9"/>
    <w:basedOn w:val="1"/>
    <w:next w:val="6"/>
    <w:link w:val="71"/>
    <w:qFormat/>
    <w:uiPriority w:val="0"/>
    <w:pPr>
      <w:keepNext/>
      <w:tabs>
        <w:tab w:val="left" w:pos="1584"/>
      </w:tabs>
      <w:autoSpaceDE w:val="0"/>
      <w:autoSpaceDN w:val="0"/>
      <w:adjustRightInd w:val="0"/>
      <w:snapToGrid w:val="0"/>
      <w:spacing w:before="240" w:beforeLines="0" w:after="64" w:afterLines="0" w:line="320" w:lineRule="auto"/>
      <w:ind w:left="1584" w:hanging="1584"/>
      <w:outlineLvl w:val="8"/>
    </w:pPr>
    <w:rPr>
      <w:rFonts w:ascii="Arial" w:hAnsi="Arial" w:eastAsia="黑体"/>
      <w:snapToGrid w:val="0"/>
      <w:color w:val="000000"/>
      <w:kern w:val="0"/>
      <w:szCs w:val="20"/>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Normal Indent"/>
    <w:basedOn w:val="1"/>
    <w:link w:val="64"/>
    <w:qFormat/>
    <w:uiPriority w:val="0"/>
    <w:pPr>
      <w:ind w:firstLine="420"/>
    </w:pPr>
    <w:rPr>
      <w:szCs w:val="20"/>
    </w:rPr>
  </w:style>
  <w:style w:type="paragraph" w:styleId="14">
    <w:name w:val="toc 7"/>
    <w:basedOn w:val="1"/>
    <w:next w:val="1"/>
    <w:qFormat/>
    <w:uiPriority w:val="0"/>
    <w:pPr>
      <w:ind w:left="1260"/>
      <w:jc w:val="left"/>
    </w:pPr>
    <w:rPr>
      <w:rFonts w:ascii="Calibri" w:hAnsi="Calibri"/>
      <w:sz w:val="18"/>
      <w:szCs w:val="18"/>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keepNext/>
      <w:spacing w:before="80" w:beforeLines="0" w:after="80" w:afterLines="0"/>
    </w:pPr>
    <w:rPr>
      <w:sz w:val="18"/>
      <w:szCs w:val="18"/>
    </w:rPr>
  </w:style>
  <w:style w:type="paragraph" w:styleId="17">
    <w:name w:val="Document Map"/>
    <w:basedOn w:val="1"/>
    <w:qFormat/>
    <w:uiPriority w:val="0"/>
    <w:pPr>
      <w:widowControl/>
      <w:shd w:val="clear" w:color="auto" w:fill="000080"/>
      <w:jc w:val="left"/>
    </w:pPr>
    <w:rPr>
      <w:kern w:val="0"/>
      <w:szCs w:val="20"/>
    </w:rPr>
  </w:style>
  <w:style w:type="paragraph" w:styleId="18">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19">
    <w:name w:val="annotation text"/>
    <w:basedOn w:val="1"/>
    <w:link w:val="72"/>
    <w:qFormat/>
    <w:uiPriority w:val="0"/>
    <w:pPr>
      <w:widowControl/>
      <w:jc w:val="left"/>
    </w:pPr>
    <w:rPr>
      <w:kern w:val="0"/>
      <w:szCs w:val="20"/>
    </w:rPr>
  </w:style>
  <w:style w:type="paragraph" w:styleId="20">
    <w:name w:val="Salutation"/>
    <w:basedOn w:val="1"/>
    <w:next w:val="1"/>
    <w:qFormat/>
    <w:uiPriority w:val="0"/>
  </w:style>
  <w:style w:type="paragraph" w:styleId="21">
    <w:name w:val="Body Text 3"/>
    <w:basedOn w:val="1"/>
    <w:qFormat/>
    <w:uiPriority w:val="0"/>
    <w:pPr>
      <w:spacing w:after="120" w:afterLines="0"/>
    </w:pPr>
    <w:rPr>
      <w:sz w:val="16"/>
      <w:szCs w:val="16"/>
    </w:rPr>
  </w:style>
  <w:style w:type="paragraph" w:styleId="22">
    <w:name w:val="Body Text Indent"/>
    <w:basedOn w:val="1"/>
    <w:link w:val="73"/>
    <w:qFormat/>
    <w:uiPriority w:val="0"/>
    <w:pPr>
      <w:ind w:firstLine="830" w:firstLineChars="352"/>
    </w:pPr>
    <w:rPr>
      <w:rFonts w:ascii="仿宋_GB2312" w:eastAsia="仿宋_GB2312"/>
      <w:sz w:val="32"/>
      <w:szCs w:val="20"/>
    </w:rPr>
  </w:style>
  <w:style w:type="paragraph" w:styleId="23">
    <w:name w:val="Block Text"/>
    <w:basedOn w:val="1"/>
    <w:qFormat/>
    <w:uiPriority w:val="0"/>
    <w:pPr>
      <w:widowControl/>
      <w:autoSpaceDE w:val="0"/>
      <w:autoSpaceDN w:val="0"/>
      <w:spacing w:line="360" w:lineRule="auto"/>
      <w:ind w:left="315" w:leftChars="150" w:right="-53"/>
      <w:textAlignment w:val="bottom"/>
    </w:pPr>
    <w:rPr>
      <w:szCs w:val="20"/>
    </w:rPr>
  </w:style>
  <w:style w:type="paragraph" w:styleId="24">
    <w:name w:val="toc 3"/>
    <w:basedOn w:val="1"/>
    <w:next w:val="1"/>
    <w:qFormat/>
    <w:uiPriority w:val="0"/>
    <w:pPr>
      <w:tabs>
        <w:tab w:val="right" w:leader="dot" w:pos="9499"/>
      </w:tabs>
      <w:ind w:left="318" w:hanging="105"/>
    </w:pPr>
    <w:rPr>
      <w:szCs w:val="20"/>
    </w:rPr>
  </w:style>
  <w:style w:type="paragraph" w:styleId="25">
    <w:name w:val="Plain Text"/>
    <w:basedOn w:val="1"/>
    <w:link w:val="74"/>
    <w:qFormat/>
    <w:uiPriority w:val="0"/>
    <w:rPr>
      <w:rFonts w:ascii="宋体" w:hAnsi="Courier New" w:cs="Courier New"/>
      <w:szCs w:val="21"/>
    </w:rPr>
  </w:style>
  <w:style w:type="paragraph" w:styleId="26">
    <w:name w:val="toc 8"/>
    <w:basedOn w:val="1"/>
    <w:next w:val="1"/>
    <w:qFormat/>
    <w:uiPriority w:val="0"/>
    <w:pPr>
      <w:ind w:left="1470"/>
      <w:jc w:val="left"/>
    </w:pPr>
    <w:rPr>
      <w:rFonts w:ascii="Calibri" w:hAnsi="Calibri"/>
      <w:sz w:val="18"/>
      <w:szCs w:val="18"/>
    </w:rPr>
  </w:style>
  <w:style w:type="paragraph" w:styleId="27">
    <w:name w:val="Date"/>
    <w:basedOn w:val="1"/>
    <w:next w:val="1"/>
    <w:qFormat/>
    <w:uiPriority w:val="0"/>
    <w:rPr>
      <w:rFonts w:ascii="楷体_GB2312" w:eastAsia="楷体_GB2312"/>
      <w:sz w:val="28"/>
      <w:szCs w:val="20"/>
    </w:rPr>
  </w:style>
  <w:style w:type="paragraph" w:styleId="28">
    <w:name w:val="Body Text Indent 2"/>
    <w:basedOn w:val="1"/>
    <w:qFormat/>
    <w:uiPriority w:val="0"/>
    <w:pPr>
      <w:spacing w:line="360" w:lineRule="auto"/>
      <w:ind w:firstLine="420"/>
    </w:pPr>
    <w:rPr>
      <w:szCs w:val="20"/>
    </w:rPr>
  </w:style>
  <w:style w:type="paragraph" w:styleId="29">
    <w:name w:val="Balloon Text"/>
    <w:basedOn w:val="1"/>
    <w:link w:val="75"/>
    <w:qFormat/>
    <w:uiPriority w:val="0"/>
    <w:pPr>
      <w:widowControl/>
      <w:jc w:val="left"/>
    </w:pPr>
    <w:rPr>
      <w:kern w:val="0"/>
      <w:sz w:val="18"/>
      <w:szCs w:val="18"/>
    </w:rPr>
  </w:style>
  <w:style w:type="paragraph" w:styleId="30">
    <w:name w:val="footer"/>
    <w:basedOn w:val="1"/>
    <w:link w:val="76"/>
    <w:qFormat/>
    <w:uiPriority w:val="0"/>
    <w:pPr>
      <w:tabs>
        <w:tab w:val="center" w:pos="4153"/>
        <w:tab w:val="right" w:pos="8306"/>
      </w:tabs>
      <w:snapToGrid w:val="0"/>
      <w:jc w:val="left"/>
    </w:pPr>
    <w:rPr>
      <w:sz w:val="18"/>
      <w:szCs w:val="18"/>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Signature"/>
    <w:basedOn w:val="1"/>
    <w:qFormat/>
    <w:uiPriority w:val="0"/>
    <w:pPr>
      <w:ind w:left="4320"/>
    </w:pPr>
    <w:rPr>
      <w:rFonts w:eastAsia="楷体_GB2312"/>
      <w:szCs w:val="20"/>
    </w:rPr>
  </w:style>
  <w:style w:type="paragraph" w:styleId="33">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34">
    <w:name w:val="toc 4"/>
    <w:basedOn w:val="1"/>
    <w:next w:val="1"/>
    <w:qFormat/>
    <w:uiPriority w:val="0"/>
    <w:pPr>
      <w:ind w:left="630"/>
      <w:jc w:val="left"/>
    </w:pPr>
    <w:rPr>
      <w:rFonts w:ascii="Calibri" w:hAnsi="Calibri"/>
      <w:sz w:val="18"/>
      <w:szCs w:val="18"/>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38">
    <w:name w:val="footnote text"/>
    <w:basedOn w:val="1"/>
    <w:unhideWhenUsed/>
    <w:qFormat/>
    <w:uiPriority w:val="99"/>
    <w:pPr>
      <w:snapToGrid w:val="0"/>
      <w:jc w:val="left"/>
    </w:pPr>
    <w:rPr>
      <w:sz w:val="18"/>
      <w:szCs w:val="18"/>
    </w:rPr>
  </w:style>
  <w:style w:type="paragraph" w:styleId="39">
    <w:name w:val="toc 6"/>
    <w:basedOn w:val="1"/>
    <w:next w:val="1"/>
    <w:qFormat/>
    <w:uiPriority w:val="0"/>
    <w:pPr>
      <w:ind w:left="1050"/>
      <w:jc w:val="left"/>
    </w:pPr>
    <w:rPr>
      <w:rFonts w:ascii="Calibri" w:hAnsi="Calibri"/>
      <w:sz w:val="18"/>
      <w:szCs w:val="18"/>
    </w:rPr>
  </w:style>
  <w:style w:type="paragraph" w:styleId="40">
    <w:name w:val="Body Text Indent 3"/>
    <w:basedOn w:val="1"/>
    <w:qFormat/>
    <w:uiPriority w:val="0"/>
    <w:pPr>
      <w:spacing w:line="360" w:lineRule="auto"/>
      <w:ind w:firstLine="420" w:firstLineChars="200"/>
    </w:pPr>
    <w:rPr>
      <w:szCs w:val="20"/>
    </w:rPr>
  </w:style>
  <w:style w:type="paragraph" w:styleId="41">
    <w:name w:val="table of figures"/>
    <w:basedOn w:val="1"/>
    <w:next w:val="1"/>
    <w:qFormat/>
    <w:uiPriority w:val="0"/>
    <w:pPr>
      <w:ind w:left="840" w:leftChars="200" w:hanging="420" w:hangingChars="200"/>
    </w:pPr>
  </w:style>
  <w:style w:type="paragraph" w:styleId="42">
    <w:name w:val="toc 2"/>
    <w:basedOn w:val="1"/>
    <w:next w:val="1"/>
    <w:qFormat/>
    <w:uiPriority w:val="39"/>
    <w:pPr>
      <w:tabs>
        <w:tab w:val="right" w:leader="dot" w:pos="9540"/>
      </w:tabs>
      <w:spacing w:line="360" w:lineRule="auto"/>
      <w:ind w:right="-468" w:rightChars="-223"/>
      <w:jc w:val="left"/>
    </w:pPr>
    <w:rPr>
      <w:rFonts w:ascii="宋体" w:hAnsi="宋体"/>
      <w:bCs/>
      <w:smallCaps/>
      <w:kern w:val="0"/>
      <w:sz w:val="28"/>
      <w:szCs w:val="28"/>
    </w:rPr>
  </w:style>
  <w:style w:type="paragraph" w:styleId="43">
    <w:name w:val="toc 9"/>
    <w:basedOn w:val="1"/>
    <w:next w:val="1"/>
    <w:qFormat/>
    <w:uiPriority w:val="0"/>
    <w:pPr>
      <w:ind w:left="1680"/>
      <w:jc w:val="left"/>
    </w:pPr>
    <w:rPr>
      <w:rFonts w:ascii="Calibri" w:hAnsi="Calibri"/>
      <w:sz w:val="18"/>
      <w:szCs w:val="18"/>
    </w:rPr>
  </w:style>
  <w:style w:type="paragraph" w:styleId="44">
    <w:name w:val="Body Text 2"/>
    <w:basedOn w:val="1"/>
    <w:qFormat/>
    <w:uiPriority w:val="0"/>
    <w:pPr>
      <w:widowControl/>
      <w:spacing w:line="360" w:lineRule="auto"/>
      <w:jc w:val="left"/>
    </w:pPr>
    <w:rPr>
      <w:rFonts w:ascii="宋体" w:hAnsi="宋体"/>
      <w:color w:val="000000"/>
      <w:kern w:val="0"/>
      <w:sz w:val="24"/>
      <w:szCs w:val="20"/>
    </w:r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6">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7">
    <w:name w:val="Title"/>
    <w:basedOn w:val="1"/>
    <w:qFormat/>
    <w:uiPriority w:val="0"/>
    <w:pPr>
      <w:spacing w:before="240" w:beforeLines="0" w:after="60" w:afterLines="0"/>
      <w:jc w:val="center"/>
      <w:outlineLvl w:val="0"/>
    </w:pPr>
    <w:rPr>
      <w:rFonts w:ascii="Arial" w:hAnsi="Arial" w:cs="Arial"/>
      <w:b/>
      <w:bCs/>
      <w:sz w:val="32"/>
      <w:szCs w:val="32"/>
    </w:rPr>
  </w:style>
  <w:style w:type="paragraph" w:styleId="48">
    <w:name w:val="annotation subject"/>
    <w:basedOn w:val="19"/>
    <w:next w:val="19"/>
    <w:link w:val="78"/>
    <w:qFormat/>
    <w:uiPriority w:val="0"/>
    <w:rPr>
      <w:b/>
      <w:bCs/>
    </w:rPr>
  </w:style>
  <w:style w:type="paragraph" w:styleId="49">
    <w:name w:val="Body Text First Indent"/>
    <w:basedOn w:val="2"/>
    <w:next w:val="1"/>
    <w:qFormat/>
    <w:uiPriority w:val="0"/>
    <w:pPr>
      <w:spacing w:after="120" w:afterLines="0" w:line="240" w:lineRule="auto"/>
      <w:ind w:firstLine="420" w:firstLineChars="100"/>
    </w:pPr>
    <w:rPr>
      <w:szCs w:val="24"/>
    </w:rPr>
  </w:style>
  <w:style w:type="paragraph" w:styleId="50">
    <w:name w:val="Body Text First Indent 2"/>
    <w:basedOn w:val="22"/>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basedOn w:val="53"/>
    <w:qFormat/>
    <w:uiPriority w:val="0"/>
    <w:rPr>
      <w:rFonts w:ascii="Tahoma" w:hAnsi="Tahoma" w:eastAsia="宋体"/>
      <w:b/>
      <w:bCs/>
      <w:spacing w:val="10"/>
      <w:sz w:val="24"/>
      <w:lang w:val="en-US" w:eastAsia="zh-CN" w:bidi="ar-SA"/>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99"/>
    <w:rPr>
      <w:color w:val="0000FF"/>
      <w:u w:val="single"/>
    </w:rPr>
  </w:style>
  <w:style w:type="character" w:styleId="59">
    <w:name w:val="annotation reference"/>
    <w:qFormat/>
    <w:uiPriority w:val="0"/>
    <w:rPr>
      <w:sz w:val="21"/>
      <w:szCs w:val="21"/>
    </w:rPr>
  </w:style>
  <w:style w:type="character" w:styleId="60">
    <w:name w:val="footnote reference"/>
    <w:unhideWhenUsed/>
    <w:qFormat/>
    <w:uiPriority w:val="99"/>
    <w:rPr>
      <w:vertAlign w:val="superscript"/>
    </w:rPr>
  </w:style>
  <w:style w:type="paragraph" w:styleId="61">
    <w:name w:val="List Paragraph"/>
    <w:basedOn w:val="1"/>
    <w:link w:val="133"/>
    <w:qFormat/>
    <w:uiPriority w:val="34"/>
    <w:pPr>
      <w:ind w:firstLine="420" w:firstLineChars="200"/>
    </w:pPr>
    <w:rPr>
      <w:rFonts w:ascii="Calibri" w:hAnsi="Calibri"/>
      <w:szCs w:val="22"/>
    </w:rPr>
  </w:style>
  <w:style w:type="character" w:customStyle="1" w:styleId="62">
    <w:name w:val="标题 1 Char"/>
    <w:link w:val="4"/>
    <w:qFormat/>
    <w:uiPriority w:val="0"/>
    <w:rPr>
      <w:rFonts w:eastAsia="宋体"/>
      <w:b/>
      <w:bCs/>
      <w:kern w:val="44"/>
      <w:sz w:val="44"/>
      <w:szCs w:val="44"/>
      <w:lang w:val="en-US" w:eastAsia="zh-CN" w:bidi="ar-SA"/>
    </w:rPr>
  </w:style>
  <w:style w:type="character" w:customStyle="1" w:styleId="63">
    <w:name w:val="标题 2 Char1"/>
    <w:link w:val="5"/>
    <w:qFormat/>
    <w:uiPriority w:val="0"/>
    <w:rPr>
      <w:rFonts w:ascii="Arial" w:hAnsi="Arial" w:eastAsia="黑体"/>
      <w:b/>
      <w:bCs/>
      <w:kern w:val="2"/>
      <w:sz w:val="32"/>
      <w:szCs w:val="32"/>
      <w:lang w:val="en-US" w:eastAsia="zh-CN" w:bidi="ar-SA"/>
    </w:rPr>
  </w:style>
  <w:style w:type="character" w:customStyle="1" w:styleId="64">
    <w:name w:val="正文缩进 Char"/>
    <w:link w:val="6"/>
    <w:qFormat/>
    <w:uiPriority w:val="0"/>
    <w:rPr>
      <w:rFonts w:eastAsia="宋体"/>
      <w:kern w:val="2"/>
      <w:sz w:val="21"/>
      <w:lang w:val="en-US" w:eastAsia="zh-CN" w:bidi="ar-SA"/>
    </w:rPr>
  </w:style>
  <w:style w:type="character" w:customStyle="1" w:styleId="65">
    <w:name w:val="标题 3 Char"/>
    <w:link w:val="7"/>
    <w:qFormat/>
    <w:uiPriority w:val="0"/>
    <w:rPr>
      <w:rFonts w:eastAsia="宋体"/>
      <w:b/>
      <w:bCs/>
      <w:kern w:val="2"/>
      <w:sz w:val="32"/>
      <w:szCs w:val="32"/>
      <w:lang w:val="en-US" w:eastAsia="zh-CN" w:bidi="ar-SA"/>
    </w:rPr>
  </w:style>
  <w:style w:type="character" w:customStyle="1" w:styleId="66">
    <w:name w:val="标题 4 Char"/>
    <w:link w:val="8"/>
    <w:qFormat/>
    <w:uiPriority w:val="0"/>
    <w:rPr>
      <w:rFonts w:ascii="Arial" w:hAnsi="Arial" w:eastAsia="黑体"/>
      <w:b/>
      <w:bCs/>
      <w:kern w:val="2"/>
      <w:sz w:val="28"/>
      <w:szCs w:val="28"/>
      <w:lang w:val="en-US" w:eastAsia="zh-CN" w:bidi="ar-SA"/>
    </w:rPr>
  </w:style>
  <w:style w:type="character" w:customStyle="1" w:styleId="67">
    <w:name w:val="标题 5 Char"/>
    <w:link w:val="9"/>
    <w:qFormat/>
    <w:uiPriority w:val="0"/>
    <w:rPr>
      <w:rFonts w:ascii="宋体" w:eastAsia="宋体"/>
      <w:b/>
      <w:snapToGrid w:val="0"/>
      <w:color w:val="000000"/>
      <w:sz w:val="28"/>
      <w:lang w:val="en-US" w:eastAsia="zh-CN" w:bidi="ar-SA"/>
    </w:rPr>
  </w:style>
  <w:style w:type="character" w:customStyle="1" w:styleId="68">
    <w:name w:val="标题 6 Char"/>
    <w:link w:val="10"/>
    <w:qFormat/>
    <w:uiPriority w:val="0"/>
    <w:rPr>
      <w:rFonts w:ascii="Arial" w:hAnsi="Arial" w:eastAsia="黑体"/>
      <w:b/>
      <w:snapToGrid w:val="0"/>
      <w:color w:val="000000"/>
      <w:sz w:val="24"/>
      <w:lang w:val="en-US" w:eastAsia="zh-CN" w:bidi="ar-SA"/>
    </w:rPr>
  </w:style>
  <w:style w:type="character" w:customStyle="1" w:styleId="69">
    <w:name w:val="标题 7 Char"/>
    <w:link w:val="11"/>
    <w:qFormat/>
    <w:uiPriority w:val="0"/>
    <w:rPr>
      <w:rFonts w:ascii="宋体" w:eastAsia="宋体"/>
      <w:b/>
      <w:snapToGrid w:val="0"/>
      <w:color w:val="000000"/>
      <w:sz w:val="24"/>
      <w:lang w:val="en-US" w:eastAsia="zh-CN" w:bidi="ar-SA"/>
    </w:rPr>
  </w:style>
  <w:style w:type="character" w:customStyle="1" w:styleId="70">
    <w:name w:val="标题 8 Char"/>
    <w:link w:val="12"/>
    <w:qFormat/>
    <w:uiPriority w:val="0"/>
    <w:rPr>
      <w:rFonts w:ascii="Arial" w:hAnsi="Arial" w:eastAsia="黑体"/>
      <w:snapToGrid w:val="0"/>
      <w:color w:val="000000"/>
      <w:sz w:val="24"/>
      <w:lang w:val="en-US" w:eastAsia="zh-CN" w:bidi="ar-SA"/>
    </w:rPr>
  </w:style>
  <w:style w:type="character" w:customStyle="1" w:styleId="71">
    <w:name w:val="标题 9 Char"/>
    <w:link w:val="13"/>
    <w:qFormat/>
    <w:uiPriority w:val="0"/>
    <w:rPr>
      <w:rFonts w:ascii="Arial" w:hAnsi="Arial" w:eastAsia="黑体"/>
      <w:snapToGrid w:val="0"/>
      <w:color w:val="000000"/>
      <w:sz w:val="21"/>
      <w:lang w:val="en-US" w:eastAsia="zh-CN" w:bidi="ar-SA"/>
    </w:rPr>
  </w:style>
  <w:style w:type="character" w:customStyle="1" w:styleId="72">
    <w:name w:val="批注文字 Char"/>
    <w:link w:val="19"/>
    <w:qFormat/>
    <w:uiPriority w:val="0"/>
    <w:rPr>
      <w:rFonts w:eastAsia="宋体"/>
      <w:sz w:val="21"/>
      <w:lang w:val="en-US" w:eastAsia="zh-CN" w:bidi="ar-SA"/>
    </w:rPr>
  </w:style>
  <w:style w:type="character" w:customStyle="1" w:styleId="73">
    <w:name w:val="正文文本缩进 Char"/>
    <w:link w:val="22"/>
    <w:qFormat/>
    <w:uiPriority w:val="0"/>
    <w:rPr>
      <w:rFonts w:ascii="仿宋_GB2312" w:eastAsia="仿宋_GB2312"/>
      <w:kern w:val="2"/>
      <w:sz w:val="32"/>
      <w:lang w:val="en-US" w:eastAsia="zh-CN" w:bidi="ar-SA"/>
    </w:rPr>
  </w:style>
  <w:style w:type="character" w:customStyle="1" w:styleId="74">
    <w:name w:val="纯文本 Char"/>
    <w:link w:val="25"/>
    <w:qFormat/>
    <w:uiPriority w:val="0"/>
    <w:rPr>
      <w:rFonts w:ascii="宋体" w:hAnsi="Courier New" w:eastAsia="宋体" w:cs="Courier New"/>
      <w:kern w:val="2"/>
      <w:sz w:val="21"/>
      <w:szCs w:val="21"/>
      <w:lang w:val="en-US" w:eastAsia="zh-CN" w:bidi="ar-SA"/>
    </w:rPr>
  </w:style>
  <w:style w:type="character" w:customStyle="1" w:styleId="75">
    <w:name w:val="批注框文本 Char"/>
    <w:link w:val="29"/>
    <w:qFormat/>
    <w:locked/>
    <w:uiPriority w:val="0"/>
    <w:rPr>
      <w:sz w:val="18"/>
      <w:szCs w:val="18"/>
    </w:rPr>
  </w:style>
  <w:style w:type="character" w:customStyle="1" w:styleId="76">
    <w:name w:val="页脚 Char"/>
    <w:link w:val="30"/>
    <w:qFormat/>
    <w:uiPriority w:val="0"/>
    <w:rPr>
      <w:rFonts w:eastAsia="宋体"/>
      <w:kern w:val="2"/>
      <w:sz w:val="18"/>
      <w:szCs w:val="18"/>
      <w:lang w:val="en-US" w:eastAsia="zh-CN" w:bidi="ar-SA"/>
    </w:rPr>
  </w:style>
  <w:style w:type="character" w:customStyle="1" w:styleId="77">
    <w:name w:val="页眉 Char1"/>
    <w:link w:val="31"/>
    <w:qFormat/>
    <w:uiPriority w:val="0"/>
    <w:rPr>
      <w:rFonts w:eastAsia="宋体"/>
      <w:kern w:val="2"/>
      <w:sz w:val="18"/>
      <w:szCs w:val="18"/>
      <w:lang w:val="en-US" w:eastAsia="zh-CN" w:bidi="ar-SA"/>
    </w:rPr>
  </w:style>
  <w:style w:type="character" w:customStyle="1" w:styleId="78">
    <w:name w:val="批注主题 Char"/>
    <w:link w:val="48"/>
    <w:qFormat/>
    <w:uiPriority w:val="0"/>
    <w:rPr>
      <w:rFonts w:eastAsia="宋体"/>
      <w:b/>
      <w:bCs/>
      <w:sz w:val="21"/>
      <w:lang w:val="en-US" w:eastAsia="zh-CN" w:bidi="ar-SA"/>
    </w:rPr>
  </w:style>
  <w:style w:type="character" w:customStyle="1" w:styleId="79">
    <w:name w:val="marklong"/>
    <w:basedOn w:val="53"/>
    <w:qFormat/>
    <w:uiPriority w:val="0"/>
  </w:style>
  <w:style w:type="character" w:customStyle="1" w:styleId="80">
    <w:name w:val=" Char Char5"/>
    <w:qFormat/>
    <w:uiPriority w:val="0"/>
    <w:rPr>
      <w:rFonts w:ascii="Arial" w:hAnsi="Arial" w:eastAsia="黑体"/>
      <w:snapToGrid w:val="0"/>
      <w:color w:val="000000"/>
      <w:sz w:val="21"/>
      <w:lang w:val="en-US" w:eastAsia="zh-CN" w:bidi="ar-SA"/>
    </w:rPr>
  </w:style>
  <w:style w:type="character" w:customStyle="1" w:styleId="81">
    <w:name w:val="style111"/>
    <w:qFormat/>
    <w:uiPriority w:val="0"/>
    <w:rPr>
      <w:sz w:val="27"/>
    </w:rPr>
  </w:style>
  <w:style w:type="character" w:customStyle="1" w:styleId="82">
    <w:name w:val="question-title2"/>
    <w:qFormat/>
    <w:uiPriority w:val="99"/>
    <w:rPr>
      <w:rFonts w:cs="Times New Roman"/>
    </w:rPr>
  </w:style>
  <w:style w:type="character" w:customStyle="1" w:styleId="83">
    <w:name w:val="cnfont1"/>
    <w:basedOn w:val="53"/>
    <w:qFormat/>
    <w:uiPriority w:val="0"/>
  </w:style>
  <w:style w:type="character" w:customStyle="1" w:styleId="84">
    <w:name w:val="h Char2"/>
    <w:qFormat/>
    <w:uiPriority w:val="0"/>
    <w:rPr>
      <w:rFonts w:eastAsia="宋体"/>
      <w:kern w:val="2"/>
      <w:sz w:val="18"/>
      <w:szCs w:val="18"/>
      <w:lang w:val="en-US" w:eastAsia="zh-CN" w:bidi="ar-SA"/>
    </w:rPr>
  </w:style>
  <w:style w:type="character" w:customStyle="1" w:styleId="85">
    <w:name w:val="fee"/>
    <w:basedOn w:val="53"/>
    <w:qFormat/>
    <w:uiPriority w:val="0"/>
  </w:style>
  <w:style w:type="character" w:customStyle="1" w:styleId="86">
    <w:name w:val="页眉 Char"/>
    <w:qFormat/>
    <w:uiPriority w:val="0"/>
    <w:rPr>
      <w:rFonts w:eastAsia="宋体"/>
      <w:sz w:val="18"/>
      <w:lang w:val="en-US" w:eastAsia="zh-CN" w:bidi="ar-SA"/>
    </w:rPr>
  </w:style>
  <w:style w:type="character" w:customStyle="1" w:styleId="87">
    <w:name w:val="param_td12"/>
    <w:basedOn w:val="53"/>
    <w:qFormat/>
    <w:uiPriority w:val="0"/>
  </w:style>
  <w:style w:type="character" w:customStyle="1" w:styleId="88">
    <w:name w:val="apple-converted-space"/>
    <w:basedOn w:val="53"/>
    <w:qFormat/>
    <w:uiPriority w:val="0"/>
  </w:style>
  <w:style w:type="character" w:customStyle="1" w:styleId="89">
    <w:name w:val="正文文本 Char Char Char Char Char Char"/>
    <w:qFormat/>
    <w:uiPriority w:val="0"/>
    <w:rPr>
      <w:rFonts w:eastAsia="宋体"/>
      <w:kern w:val="2"/>
      <w:sz w:val="21"/>
      <w:szCs w:val="24"/>
      <w:lang w:val="en-US" w:eastAsia="zh-CN" w:bidi="ar-SA"/>
    </w:rPr>
  </w:style>
  <w:style w:type="character" w:customStyle="1" w:styleId="90">
    <w:name w:val="Footer-Even Char1"/>
    <w:qFormat/>
    <w:uiPriority w:val="0"/>
    <w:rPr>
      <w:rFonts w:eastAsia="宋体"/>
      <w:kern w:val="2"/>
      <w:sz w:val="18"/>
      <w:szCs w:val="18"/>
      <w:lang w:val="en-US" w:eastAsia="zh-CN" w:bidi="ar-SA"/>
    </w:rPr>
  </w:style>
  <w:style w:type="character" w:customStyle="1" w:styleId="91">
    <w:name w:val="style11"/>
    <w:qFormat/>
    <w:uiPriority w:val="0"/>
    <w:rPr>
      <w:sz w:val="21"/>
      <w:szCs w:val="21"/>
    </w:rPr>
  </w:style>
  <w:style w:type="character" w:customStyle="1" w:styleId="92">
    <w:name w:val="span_paramvalue"/>
    <w:basedOn w:val="53"/>
    <w:qFormat/>
    <w:uiPriority w:val="0"/>
  </w:style>
  <w:style w:type="character" w:customStyle="1" w:styleId="93">
    <w:name w:val="text_darkgray1"/>
    <w:qFormat/>
    <w:uiPriority w:val="0"/>
    <w:rPr>
      <w:color w:val="000000"/>
      <w:sz w:val="22"/>
      <w:szCs w:val="22"/>
    </w:rPr>
  </w:style>
  <w:style w:type="character" w:customStyle="1" w:styleId="94">
    <w:name w:val="标题 31"/>
    <w:qFormat/>
    <w:uiPriority w:val="0"/>
    <w:rPr>
      <w:rFonts w:ascii="黑体" w:hAnsi="ˎ̥" w:eastAsia="黑体"/>
      <w:sz w:val="28"/>
    </w:rPr>
  </w:style>
  <w:style w:type="character" w:customStyle="1" w:styleId="95">
    <w:name w:val=" Char Char7"/>
    <w:qFormat/>
    <w:uiPriority w:val="0"/>
    <w:rPr>
      <w:rFonts w:ascii="宋体" w:eastAsia="宋体"/>
      <w:b/>
      <w:snapToGrid w:val="0"/>
      <w:color w:val="000000"/>
      <w:sz w:val="24"/>
      <w:lang w:val="en-US" w:eastAsia="zh-CN" w:bidi="ar-SA"/>
    </w:rPr>
  </w:style>
  <w:style w:type="character" w:customStyle="1" w:styleId="96">
    <w:name w:val=" Char Char6"/>
    <w:qFormat/>
    <w:uiPriority w:val="0"/>
    <w:rPr>
      <w:rFonts w:ascii="Arial" w:hAnsi="Arial" w:eastAsia="黑体"/>
      <w:snapToGrid w:val="0"/>
      <w:color w:val="000000"/>
      <w:sz w:val="24"/>
      <w:lang w:val="en-US" w:eastAsia="zh-CN" w:bidi="ar-SA"/>
    </w:rPr>
  </w:style>
  <w:style w:type="character" w:customStyle="1" w:styleId="97">
    <w:name w:val="favorite"/>
    <w:basedOn w:val="53"/>
    <w:qFormat/>
    <w:uiPriority w:val="0"/>
  </w:style>
  <w:style w:type="character" w:customStyle="1" w:styleId="98">
    <w:name w:val="标题 2 Char"/>
    <w:qFormat/>
    <w:uiPriority w:val="0"/>
    <w:rPr>
      <w:rFonts w:ascii="Arial" w:hAnsi="Arial" w:eastAsia="黑体"/>
      <w:b/>
      <w:bCs/>
      <w:kern w:val="2"/>
      <w:sz w:val="32"/>
      <w:szCs w:val="32"/>
      <w:lang w:val="en-US" w:eastAsia="zh-CN" w:bidi="ar-SA"/>
    </w:rPr>
  </w:style>
  <w:style w:type="character" w:customStyle="1" w:styleId="99">
    <w:name w:val="labelstyle1"/>
    <w:qFormat/>
    <w:uiPriority w:val="0"/>
    <w:rPr>
      <w:rFonts w:hint="default" w:ascii="ˎ̥" w:hAnsi="ˎ̥"/>
      <w:color w:val="000000"/>
      <w:sz w:val="20"/>
      <w:szCs w:val="20"/>
    </w:rPr>
  </w:style>
  <w:style w:type="character" w:customStyle="1" w:styleId="100">
    <w:name w:val="highlight"/>
    <w:basedOn w:val="53"/>
    <w:qFormat/>
    <w:uiPriority w:val="0"/>
  </w:style>
  <w:style w:type="character" w:customStyle="1" w:styleId="101">
    <w:name w:val="arial1"/>
    <w:qFormat/>
    <w:uiPriority w:val="0"/>
    <w:rPr>
      <w:rFonts w:hint="default" w:ascii="Arial" w:hAnsi="Arial" w:cs="Arial"/>
    </w:rPr>
  </w:style>
  <w:style w:type="character" w:customStyle="1" w:styleId="102">
    <w:name w:val="apple-style-span"/>
    <w:basedOn w:val="53"/>
    <w:qFormat/>
    <w:uiPriority w:val="0"/>
  </w:style>
  <w:style w:type="character" w:customStyle="1" w:styleId="103">
    <w:name w:val="font12b21"/>
    <w:qFormat/>
    <w:uiPriority w:val="0"/>
    <w:rPr>
      <w:rFonts w:hint="default" w:ascii="Arial" w:hAnsi="Arial" w:cs="Arial"/>
      <w:color w:val="FFFFFF"/>
      <w:sz w:val="18"/>
      <w:szCs w:val="18"/>
      <w:u w:val="none"/>
    </w:rPr>
  </w:style>
  <w:style w:type="character" w:customStyle="1" w:styleId="104">
    <w:name w:val="Header Char"/>
    <w:qFormat/>
    <w:uiPriority w:val="0"/>
    <w:rPr>
      <w:rFonts w:ascii="Calibri" w:hAnsi="Calibri" w:eastAsia="宋体"/>
      <w:kern w:val="2"/>
      <w:sz w:val="18"/>
      <w:szCs w:val="18"/>
      <w:lang w:val="en-US" w:eastAsia="zh-CN" w:bidi="ar-SA"/>
    </w:rPr>
  </w:style>
  <w:style w:type="character" w:customStyle="1" w:styleId="105">
    <w:name w:val="font01"/>
    <w:qFormat/>
    <w:uiPriority w:val="0"/>
    <w:rPr>
      <w:rFonts w:ascii="font-weight : 400" w:hAnsi="font-weight : 400" w:eastAsia="font-weight : 400" w:cs="font-weight : 400"/>
      <w:color w:val="000000"/>
      <w:sz w:val="22"/>
      <w:szCs w:val="22"/>
      <w:u w:val="none"/>
    </w:rPr>
  </w:style>
  <w:style w:type="character" w:customStyle="1" w:styleId="106">
    <w:name w:val="para"/>
    <w:basedOn w:val="53"/>
    <w:qFormat/>
    <w:uiPriority w:val="0"/>
  </w:style>
  <w:style w:type="character" w:customStyle="1" w:styleId="107">
    <w:name w:val="text5"/>
    <w:basedOn w:val="53"/>
    <w:qFormat/>
    <w:uiPriority w:val="0"/>
  </w:style>
  <w:style w:type="character" w:customStyle="1" w:styleId="108">
    <w:name w:val="dg2"/>
    <w:basedOn w:val="53"/>
    <w:qFormat/>
    <w:uiPriority w:val="0"/>
  </w:style>
  <w:style w:type="character" w:customStyle="1" w:styleId="109">
    <w:name w:val="a"/>
    <w:basedOn w:val="53"/>
    <w:qFormat/>
    <w:uiPriority w:val="0"/>
  </w:style>
  <w:style w:type="character" w:customStyle="1" w:styleId="110">
    <w:name w:val=" Char Char12"/>
    <w:qFormat/>
    <w:uiPriority w:val="0"/>
    <w:rPr>
      <w:rFonts w:eastAsia="宋体"/>
      <w:sz w:val="21"/>
      <w:lang w:val="en-US" w:eastAsia="zh-CN" w:bidi="ar-SA"/>
    </w:rPr>
  </w:style>
  <w:style w:type="character" w:customStyle="1" w:styleId="111">
    <w:name w:val="txt11"/>
    <w:qFormat/>
    <w:uiPriority w:val="0"/>
    <w:rPr>
      <w:rFonts w:hint="default" w:ascii="Arial" w:hAnsi="Arial" w:cs="Arial"/>
      <w:color w:val="000000"/>
      <w:sz w:val="18"/>
      <w:szCs w:val="18"/>
    </w:rPr>
  </w:style>
  <w:style w:type="character" w:customStyle="1" w:styleId="112">
    <w:name w:val="backtop"/>
    <w:basedOn w:val="53"/>
    <w:qFormat/>
    <w:uiPriority w:val="0"/>
  </w:style>
  <w:style w:type="character" w:customStyle="1" w:styleId="113">
    <w:name w:val="表正文 Char1"/>
    <w:qFormat/>
    <w:uiPriority w:val="0"/>
    <w:rPr>
      <w:rFonts w:eastAsia="宋体"/>
      <w:kern w:val="2"/>
      <w:sz w:val="21"/>
      <w:lang w:val="en-US" w:eastAsia="zh-CN" w:bidi="ar-SA"/>
    </w:rPr>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 Char Char11"/>
    <w:qFormat/>
    <w:uiPriority w:val="0"/>
    <w:rPr>
      <w:rFonts w:ascii="宋体" w:eastAsia="宋体"/>
      <w:b/>
      <w:snapToGrid w:val="0"/>
      <w:color w:val="000000"/>
      <w:sz w:val="28"/>
      <w:lang w:val="en-US" w:eastAsia="zh-CN" w:bidi="ar-SA"/>
    </w:rPr>
  </w:style>
  <w:style w:type="character" w:customStyle="1" w:styleId="116">
    <w:name w:val="titleblack14px1"/>
    <w:qFormat/>
    <w:uiPriority w:val="0"/>
    <w:rPr>
      <w:b/>
      <w:bCs/>
      <w:color w:val="000000"/>
      <w:sz w:val="21"/>
      <w:szCs w:val="21"/>
    </w:rPr>
  </w:style>
  <w:style w:type="character" w:customStyle="1" w:styleId="117">
    <w:name w:val="line_h201"/>
    <w:basedOn w:val="53"/>
    <w:qFormat/>
    <w:uiPriority w:val="0"/>
  </w:style>
  <w:style w:type="character" w:customStyle="1" w:styleId="118">
    <w:name w:val="Footer Char"/>
    <w:qFormat/>
    <w:uiPriority w:val="0"/>
    <w:rPr>
      <w:rFonts w:ascii="Calibri" w:hAnsi="Calibri" w:eastAsia="宋体"/>
      <w:kern w:val="2"/>
      <w:sz w:val="18"/>
      <w:szCs w:val="18"/>
      <w:lang w:val="en-US" w:eastAsia="zh-CN" w:bidi="ar-SA"/>
    </w:rPr>
  </w:style>
  <w:style w:type="character" w:customStyle="1" w:styleId="119">
    <w:name w:val="price"/>
    <w:basedOn w:val="53"/>
    <w:qFormat/>
    <w:uiPriority w:val="0"/>
  </w:style>
  <w:style w:type="character" w:customStyle="1" w:styleId="120">
    <w:name w:val="!aj_sol_居中_图文框 Char Char"/>
    <w:link w:val="121"/>
    <w:qFormat/>
    <w:uiPriority w:val="0"/>
    <w:rPr>
      <w:rFonts w:ascii="宋体" w:hAnsi="宋体" w:eastAsia="仿宋_GB2312"/>
      <w:kern w:val="2"/>
      <w:sz w:val="24"/>
      <w:szCs w:val="22"/>
      <w:lang w:val="en-US" w:eastAsia="zh-CN" w:bidi="ar-SA"/>
    </w:rPr>
  </w:style>
  <w:style w:type="paragraph" w:customStyle="1" w:styleId="121">
    <w:name w:val="!aj_sol_居中_图文框"/>
    <w:basedOn w:val="1"/>
    <w:link w:val="120"/>
    <w:qFormat/>
    <w:uiPriority w:val="0"/>
    <w:pPr>
      <w:keepNext/>
      <w:spacing w:line="360" w:lineRule="auto"/>
      <w:jc w:val="center"/>
    </w:pPr>
    <w:rPr>
      <w:rFonts w:ascii="宋体" w:hAnsi="宋体" w:eastAsia="仿宋_GB2312"/>
      <w:sz w:val="24"/>
      <w:szCs w:val="22"/>
    </w:rPr>
  </w:style>
  <w:style w:type="character" w:customStyle="1" w:styleId="122">
    <w:name w:val="样式 Char Char"/>
    <w:link w:val="123"/>
    <w:qFormat/>
    <w:uiPriority w:val="0"/>
    <w:rPr>
      <w:rFonts w:ascii="宋体" w:hAnsi="宋体" w:cs="宋体"/>
      <w:sz w:val="24"/>
      <w:szCs w:val="24"/>
      <w:lang w:val="en-US" w:eastAsia="zh-CN" w:bidi="ar-SA"/>
    </w:rPr>
  </w:style>
  <w:style w:type="paragraph" w:customStyle="1" w:styleId="123">
    <w:name w:val="样式"/>
    <w:link w:val="12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4">
    <w:name w:val="样式 宋体 小三 加粗"/>
    <w:qFormat/>
    <w:uiPriority w:val="0"/>
    <w:rPr>
      <w:rFonts w:hint="default" w:ascii="Times New Roman" w:hAnsi="Times New Roman" w:eastAsia="宋体" w:cs="Times New Roman"/>
      <w:b/>
      <w:bCs/>
      <w:sz w:val="30"/>
      <w:szCs w:val="30"/>
    </w:rPr>
  </w:style>
  <w:style w:type="character" w:customStyle="1" w:styleId="125">
    <w:name w:val="9pix"/>
    <w:basedOn w:val="53"/>
    <w:qFormat/>
    <w:uiPriority w:val="0"/>
  </w:style>
  <w:style w:type="character" w:customStyle="1" w:styleId="126">
    <w:name w:val="style3"/>
    <w:basedOn w:val="53"/>
    <w:qFormat/>
    <w:uiPriority w:val="0"/>
  </w:style>
  <w:style w:type="character" w:customStyle="1" w:styleId="127">
    <w:name w:val="段 Char"/>
    <w:link w:val="128"/>
    <w:qFormat/>
    <w:uiPriority w:val="0"/>
    <w:rPr>
      <w:rFonts w:ascii="宋体"/>
      <w:sz w:val="21"/>
      <w:lang w:val="en-US" w:eastAsia="zh-CN" w:bidi="ar-SA"/>
    </w:rPr>
  </w:style>
  <w:style w:type="paragraph" w:customStyle="1" w:styleId="128">
    <w:name w:val="段"/>
    <w:link w:val="12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9">
    <w:name w:val="1.正文 Char Char"/>
    <w:link w:val="130"/>
    <w:qFormat/>
    <w:uiPriority w:val="0"/>
    <w:rPr>
      <w:rFonts w:ascii="Tahoma" w:hAnsi="Tahoma" w:eastAsia="宋体" w:cs="Tahoma"/>
      <w:color w:val="000000"/>
      <w:kern w:val="2"/>
      <w:sz w:val="18"/>
      <w:szCs w:val="18"/>
      <w:lang w:val="en-US" w:eastAsia="zh-CN" w:bidi="ar-SA"/>
    </w:rPr>
  </w:style>
  <w:style w:type="paragraph" w:customStyle="1" w:styleId="130">
    <w:name w:val="1.正文"/>
    <w:basedOn w:val="1"/>
    <w:next w:val="1"/>
    <w:link w:val="129"/>
    <w:qFormat/>
    <w:uiPriority w:val="0"/>
    <w:pPr>
      <w:widowControl/>
      <w:spacing w:line="360" w:lineRule="auto"/>
    </w:pPr>
    <w:rPr>
      <w:rFonts w:ascii="Tahoma" w:hAnsi="Tahoma" w:cs="Tahoma"/>
      <w:color w:val="000000"/>
      <w:sz w:val="18"/>
      <w:szCs w:val="18"/>
    </w:rPr>
  </w:style>
  <w:style w:type="character" w:customStyle="1" w:styleId="131">
    <w:name w:val="方案正文 Char Char"/>
    <w:link w:val="132"/>
    <w:qFormat/>
    <w:uiPriority w:val="0"/>
    <w:rPr>
      <w:rFonts w:ascii="宋体" w:eastAsia="宋体"/>
      <w:sz w:val="24"/>
      <w:szCs w:val="28"/>
      <w:lang w:bidi="ar-SA"/>
    </w:rPr>
  </w:style>
  <w:style w:type="paragraph" w:customStyle="1" w:styleId="132">
    <w:name w:val="方案正文"/>
    <w:basedOn w:val="1"/>
    <w:link w:val="131"/>
    <w:qFormat/>
    <w:uiPriority w:val="0"/>
    <w:pPr>
      <w:spacing w:before="100" w:beforeLines="0" w:line="360" w:lineRule="auto"/>
      <w:ind w:firstLine="480" w:firstLineChars="200"/>
    </w:pPr>
    <w:rPr>
      <w:rFonts w:ascii="宋体"/>
      <w:kern w:val="0"/>
      <w:sz w:val="24"/>
      <w:szCs w:val="28"/>
    </w:rPr>
  </w:style>
  <w:style w:type="character" w:customStyle="1" w:styleId="133">
    <w:name w:val="列出段落 Char"/>
    <w:link w:val="61"/>
    <w:qFormat/>
    <w:locked/>
    <w:uiPriority w:val="99"/>
    <w:rPr>
      <w:rFonts w:ascii="Calibri" w:hAnsi="Calibri"/>
      <w:kern w:val="2"/>
      <w:sz w:val="21"/>
      <w:szCs w:val="22"/>
    </w:rPr>
  </w:style>
  <w:style w:type="character" w:customStyle="1" w:styleId="134">
    <w:name w:val="p141"/>
    <w:qFormat/>
    <w:uiPriority w:val="0"/>
    <w:rPr>
      <w:sz w:val="21"/>
      <w:szCs w:val="21"/>
    </w:rPr>
  </w:style>
  <w:style w:type="character" w:customStyle="1" w:styleId="135">
    <w:name w:val="unnamed21"/>
    <w:qFormat/>
    <w:uiPriority w:val="0"/>
    <w:rPr>
      <w:color w:val="CC6633"/>
      <w:u w:val="none"/>
    </w:rPr>
  </w:style>
  <w:style w:type="character" w:customStyle="1" w:styleId="136">
    <w:name w:val="Table Text Char1"/>
    <w:link w:val="137"/>
    <w:qFormat/>
    <w:uiPriority w:val="0"/>
    <w:rPr>
      <w:rFonts w:ascii="Arial" w:hAnsi="Arial" w:cs="Arial"/>
      <w:sz w:val="18"/>
      <w:lang w:val="en-US" w:eastAsia="zh-CN" w:bidi="ar-SA"/>
    </w:rPr>
  </w:style>
  <w:style w:type="paragraph" w:customStyle="1" w:styleId="137">
    <w:name w:val="Table Text"/>
    <w:link w:val="136"/>
    <w:qFormat/>
    <w:uiPriority w:val="0"/>
    <w:pPr>
      <w:snapToGrid w:val="0"/>
      <w:spacing w:before="80" w:after="80"/>
    </w:pPr>
    <w:rPr>
      <w:rFonts w:ascii="Arial" w:hAnsi="Arial" w:eastAsia="宋体" w:cs="Arial"/>
      <w:sz w:val="18"/>
      <w:lang w:val="en-US" w:eastAsia="zh-CN" w:bidi="ar-SA"/>
    </w:rPr>
  </w:style>
  <w:style w:type="character" w:customStyle="1" w:styleId="138">
    <w:name w:val=" Char Char9"/>
    <w:qFormat/>
    <w:uiPriority w:val="0"/>
    <w:rPr>
      <w:rFonts w:ascii="宋体" w:eastAsia="宋体"/>
      <w:b/>
      <w:snapToGrid w:val="0"/>
      <w:color w:val="000000"/>
      <w:sz w:val="24"/>
      <w:lang w:val="en-US" w:eastAsia="zh-CN" w:bidi="ar-SA"/>
    </w:rPr>
  </w:style>
  <w:style w:type="character" w:customStyle="1" w:styleId="139">
    <w:name w:val="纯文本 Char2"/>
    <w:qFormat/>
    <w:uiPriority w:val="0"/>
    <w:rPr>
      <w:rFonts w:ascii="宋体" w:hAnsi="Courier New" w:eastAsia="宋体" w:cs="Courier New"/>
      <w:kern w:val="2"/>
      <w:sz w:val="21"/>
      <w:szCs w:val="21"/>
      <w:lang w:val="en-US" w:eastAsia="zh-CN" w:bidi="ar-SA"/>
    </w:rPr>
  </w:style>
  <w:style w:type="character" w:customStyle="1" w:styleId="140">
    <w:name w:val="content2"/>
    <w:qFormat/>
    <w:uiPriority w:val="0"/>
    <w:rPr>
      <w:color w:val="666666"/>
      <w:sz w:val="18"/>
      <w:szCs w:val="18"/>
    </w:rPr>
  </w:style>
  <w:style w:type="character" w:customStyle="1" w:styleId="141">
    <w:name w:val="NormalCharacter"/>
    <w:semiHidden/>
    <w:qFormat/>
    <w:uiPriority w:val="0"/>
  </w:style>
  <w:style w:type="character" w:customStyle="1" w:styleId="142">
    <w:name w:val=" Char Char8"/>
    <w:qFormat/>
    <w:uiPriority w:val="0"/>
    <w:rPr>
      <w:rFonts w:ascii="Arial" w:hAnsi="Arial" w:eastAsia="黑体"/>
      <w:snapToGrid w:val="0"/>
      <w:color w:val="000000"/>
      <w:sz w:val="24"/>
      <w:lang w:val="en-US" w:eastAsia="zh-CN" w:bidi="ar-SA"/>
    </w:rPr>
  </w:style>
  <w:style w:type="character" w:customStyle="1" w:styleId="143">
    <w:name w:val="biaoti2"/>
    <w:basedOn w:val="53"/>
    <w:qFormat/>
    <w:uiPriority w:val="0"/>
  </w:style>
  <w:style w:type="character" w:customStyle="1" w:styleId="144">
    <w:name w:val="font21"/>
    <w:qFormat/>
    <w:uiPriority w:val="0"/>
    <w:rPr>
      <w:color w:val="417998"/>
      <w:sz w:val="18"/>
      <w:szCs w:val="18"/>
    </w:rPr>
  </w:style>
  <w:style w:type="character" w:customStyle="1" w:styleId="145">
    <w:name w:val="v"/>
    <w:basedOn w:val="53"/>
    <w:qFormat/>
    <w:uiPriority w:val="0"/>
  </w:style>
  <w:style w:type="character" w:customStyle="1" w:styleId="146">
    <w:name w:val="样式 样式 首行缩进:  2 字符 + 首行缩进:  2 字符 Char Char"/>
    <w:link w:val="147"/>
    <w:qFormat/>
    <w:uiPriority w:val="0"/>
    <w:rPr>
      <w:rFonts w:ascii="宋体" w:hAnsi="宋体"/>
      <w:lang w:bidi="ar-SA"/>
    </w:rPr>
  </w:style>
  <w:style w:type="paragraph" w:customStyle="1" w:styleId="147">
    <w:name w:val="样式 样式 首行缩进:  2 字符 + 首行缩进:  2 字符"/>
    <w:basedOn w:val="1"/>
    <w:link w:val="146"/>
    <w:qFormat/>
    <w:uiPriority w:val="0"/>
    <w:pPr>
      <w:spacing w:line="400" w:lineRule="exact"/>
      <w:ind w:firstLine="482"/>
    </w:pPr>
    <w:rPr>
      <w:rFonts w:ascii="宋体" w:hAnsi="宋体"/>
      <w:kern w:val="0"/>
      <w:sz w:val="20"/>
      <w:szCs w:val="20"/>
    </w:rPr>
  </w:style>
  <w:style w:type="character" w:customStyle="1" w:styleId="148">
    <w:name w:val="xl51 Char Char"/>
    <w:link w:val="149"/>
    <w:qFormat/>
    <w:uiPriority w:val="0"/>
    <w:rPr>
      <w:rFonts w:ascii="Arial" w:hAnsi="Arial" w:eastAsia="Arial Unicode MS" w:cs="Arial"/>
      <w:sz w:val="21"/>
      <w:szCs w:val="21"/>
      <w:lang w:val="en-US" w:eastAsia="zh-CN" w:bidi="ar-SA"/>
    </w:rPr>
  </w:style>
  <w:style w:type="paragraph" w:customStyle="1" w:styleId="149">
    <w:name w:val="xl51"/>
    <w:basedOn w:val="1"/>
    <w:link w:val="148"/>
    <w:qFormat/>
    <w:uiPriority w:val="0"/>
    <w:pPr>
      <w:widowControl/>
      <w:pBdr>
        <w:bottom w:val="single" w:color="auto" w:sz="4" w:space="0"/>
        <w:right w:val="single" w:color="auto" w:sz="4" w:space="0"/>
      </w:pBdr>
      <w:spacing w:before="100" w:beforeLines="0" w:beforeAutospacing="1" w:after="100" w:afterLines="0" w:afterAutospacing="1"/>
      <w:textAlignment w:val="center"/>
    </w:pPr>
    <w:rPr>
      <w:rFonts w:ascii="Arial" w:hAnsi="Arial" w:eastAsia="Arial Unicode MS" w:cs="Arial"/>
      <w:kern w:val="0"/>
      <w:szCs w:val="21"/>
    </w:rPr>
  </w:style>
  <w:style w:type="character" w:customStyle="1" w:styleId="150">
    <w:name w:val="large1"/>
    <w:qFormat/>
    <w:uiPriority w:val="0"/>
    <w:rPr>
      <w:rFonts w:hint="eastAsia" w:ascii="宋体" w:hAnsi="宋体" w:eastAsia="宋体"/>
      <w:sz w:val="21"/>
      <w:szCs w:val="21"/>
    </w:rPr>
  </w:style>
  <w:style w:type="character" w:customStyle="1" w:styleId="151">
    <w:name w:val="H6 Char Char"/>
    <w:qFormat/>
    <w:uiPriority w:val="0"/>
    <w:rPr>
      <w:rFonts w:ascii="Arial" w:hAnsi="Arial" w:eastAsia="黑体"/>
      <w:b/>
      <w:snapToGrid w:val="0"/>
      <w:color w:val="000000"/>
      <w:sz w:val="24"/>
      <w:lang w:val="en-US" w:eastAsia="zh-CN" w:bidi="ar-SA"/>
    </w:rPr>
  </w:style>
  <w:style w:type="character" w:customStyle="1" w:styleId="152">
    <w:name w:val="普通文字 Char Char"/>
    <w:qFormat/>
    <w:uiPriority w:val="0"/>
    <w:rPr>
      <w:rFonts w:ascii="宋体" w:hAnsi="Courier New" w:eastAsia="宋体" w:cs="Courier New"/>
      <w:kern w:val="2"/>
      <w:sz w:val="21"/>
      <w:szCs w:val="21"/>
      <w:lang w:val="en-US" w:eastAsia="zh-CN" w:bidi="ar-SA"/>
    </w:rPr>
  </w:style>
  <w:style w:type="character" w:customStyle="1" w:styleId="153">
    <w:name w:val="页脚 Char Char"/>
    <w:qFormat/>
    <w:uiPriority w:val="0"/>
    <w:rPr>
      <w:rFonts w:eastAsia="宋体"/>
      <w:kern w:val="2"/>
      <w:sz w:val="18"/>
      <w:szCs w:val="18"/>
      <w:lang w:val="en-US" w:eastAsia="zh-CN" w:bidi="ar-SA"/>
    </w:rPr>
  </w:style>
  <w:style w:type="character" w:customStyle="1" w:styleId="154">
    <w:name w:val=" Char Char4"/>
    <w:qFormat/>
    <w:uiPriority w:val="0"/>
    <w:rPr>
      <w:rFonts w:eastAsia="宋体"/>
      <w:sz w:val="21"/>
      <w:lang w:val="en-US" w:eastAsia="zh-CN" w:bidi="ar-SA"/>
    </w:rPr>
  </w:style>
  <w:style w:type="character" w:customStyle="1" w:styleId="155">
    <w:name w:val="main_text"/>
    <w:basedOn w:val="53"/>
    <w:qFormat/>
    <w:uiPriority w:val="0"/>
  </w:style>
  <w:style w:type="character" w:customStyle="1" w:styleId="156">
    <w:name w:val="正文首行缩进2字 Char Char"/>
    <w:link w:val="157"/>
    <w:qFormat/>
    <w:uiPriority w:val="0"/>
    <w:rPr>
      <w:rFonts w:eastAsia="楷体_GB2312"/>
      <w:sz w:val="28"/>
      <w:lang w:val="en-US" w:eastAsia="zh-CN" w:bidi="ar-SA"/>
    </w:rPr>
  </w:style>
  <w:style w:type="paragraph" w:customStyle="1" w:styleId="157">
    <w:name w:val="正文首行缩进2字"/>
    <w:basedOn w:val="1"/>
    <w:link w:val="156"/>
    <w:qFormat/>
    <w:uiPriority w:val="0"/>
    <w:pPr>
      <w:spacing w:before="100" w:beforeLines="0" w:beforeAutospacing="1" w:after="100" w:afterLines="0" w:afterAutospacing="1"/>
      <w:ind w:firstLine="567"/>
    </w:pPr>
    <w:rPr>
      <w:rFonts w:eastAsia="楷体_GB2312"/>
      <w:kern w:val="0"/>
      <w:sz w:val="28"/>
      <w:szCs w:val="20"/>
    </w:rPr>
  </w:style>
  <w:style w:type="character" w:customStyle="1" w:styleId="158">
    <w:name w:val="普通文字 Char"/>
    <w:qFormat/>
    <w:uiPriority w:val="0"/>
    <w:rPr>
      <w:rFonts w:ascii="宋体" w:hAnsi="Courier New" w:eastAsia="宋体" w:cs="Courier New"/>
      <w:kern w:val="2"/>
      <w:sz w:val="21"/>
      <w:szCs w:val="21"/>
      <w:lang w:val="en-US" w:eastAsia="zh-CN" w:bidi="ar-SA"/>
    </w:rPr>
  </w:style>
  <w:style w:type="character" w:customStyle="1" w:styleId="159">
    <w:name w:val="pt141"/>
    <w:qFormat/>
    <w:uiPriority w:val="0"/>
    <w:rPr>
      <w:b/>
      <w:bCs/>
      <w:color w:val="F3F3F3"/>
      <w:sz w:val="20"/>
      <w:szCs w:val="20"/>
    </w:rPr>
  </w:style>
  <w:style w:type="character" w:customStyle="1" w:styleId="160">
    <w:name w:val="style21"/>
    <w:qFormat/>
    <w:uiPriority w:val="0"/>
    <w:rPr>
      <w:b/>
      <w:bCs/>
      <w:color w:val="044973"/>
    </w:rPr>
  </w:style>
  <w:style w:type="character" w:customStyle="1" w:styleId="161">
    <w:name w:val="样式 正文缩进 + 首行缩进:  2 字符 Char Char"/>
    <w:link w:val="162"/>
    <w:qFormat/>
    <w:uiPriority w:val="0"/>
    <w:rPr>
      <w:rFonts w:eastAsia="宋体"/>
      <w:kern w:val="2"/>
      <w:sz w:val="24"/>
      <w:lang w:val="en-US" w:eastAsia="zh-CN" w:bidi="ar-SA"/>
    </w:rPr>
  </w:style>
  <w:style w:type="paragraph" w:customStyle="1" w:styleId="162">
    <w:name w:val="样式 正文缩进 + 首行缩进:  2 字符"/>
    <w:basedOn w:val="6"/>
    <w:link w:val="161"/>
    <w:qFormat/>
    <w:uiPriority w:val="0"/>
    <w:pPr>
      <w:spacing w:line="360" w:lineRule="auto"/>
      <w:ind w:firstLine="480" w:firstLineChars="200"/>
    </w:pPr>
    <w:rPr>
      <w:sz w:val="24"/>
    </w:rPr>
  </w:style>
  <w:style w:type="character" w:customStyle="1" w:styleId="163">
    <w:name w:val=" Char Char10"/>
    <w:qFormat/>
    <w:uiPriority w:val="0"/>
    <w:rPr>
      <w:rFonts w:ascii="Arial" w:hAnsi="Arial" w:eastAsia="黑体"/>
      <w:b/>
      <w:snapToGrid w:val="0"/>
      <w:color w:val="000000"/>
      <w:sz w:val="24"/>
      <w:lang w:val="en-US" w:eastAsia="zh-CN" w:bidi="ar-SA"/>
    </w:rPr>
  </w:style>
  <w:style w:type="character" w:customStyle="1" w:styleId="164">
    <w:name w:val="表格正文 Char Char"/>
    <w:link w:val="165"/>
    <w:qFormat/>
    <w:uiPriority w:val="0"/>
    <w:rPr>
      <w:rFonts w:eastAsia="楷体_GB2312"/>
      <w:kern w:val="2"/>
      <w:sz w:val="24"/>
      <w:lang w:val="en-US" w:eastAsia="zh-CN" w:bidi="ar-SA"/>
    </w:rPr>
  </w:style>
  <w:style w:type="paragraph" w:customStyle="1" w:styleId="165">
    <w:name w:val="表格正文"/>
    <w:basedOn w:val="1"/>
    <w:link w:val="164"/>
    <w:qFormat/>
    <w:uiPriority w:val="0"/>
    <w:pPr>
      <w:spacing w:line="240" w:lineRule="atLeast"/>
    </w:pPr>
    <w:rPr>
      <w:rFonts w:eastAsia="楷体_GB2312"/>
      <w:sz w:val="24"/>
      <w:szCs w:val="20"/>
    </w:rPr>
  </w:style>
  <w:style w:type="character" w:customStyle="1" w:styleId="166">
    <w:name w:val="Anrede1IhrZeichen"/>
    <w:qFormat/>
    <w:uiPriority w:val="0"/>
    <w:rPr>
      <w:rFonts w:ascii="Arial" w:hAnsi="Arial"/>
      <w:sz w:val="20"/>
    </w:rPr>
  </w:style>
  <w:style w:type="character" w:customStyle="1" w:styleId="167">
    <w:name w:val="纯文本 Char1"/>
    <w:qFormat/>
    <w:uiPriority w:val="0"/>
    <w:rPr>
      <w:rFonts w:ascii="宋体" w:hAnsi="Courier New" w:eastAsia="宋体" w:cs="Courier New"/>
      <w:kern w:val="2"/>
      <w:sz w:val="21"/>
      <w:szCs w:val="21"/>
      <w:lang w:val="en-US" w:eastAsia="zh-CN" w:bidi="ar-SA"/>
    </w:rPr>
  </w:style>
  <w:style w:type="paragraph" w:customStyle="1" w:styleId="168">
    <w:name w:val="需求书2"/>
    <w:basedOn w:val="1"/>
    <w:qFormat/>
    <w:uiPriority w:val="0"/>
    <w:pPr>
      <w:widowControl/>
      <w:jc w:val="center"/>
    </w:pPr>
    <w:rPr>
      <w:rFonts w:ascii="宋体" w:hAnsi="宋体" w:cs="Arial"/>
      <w:color w:val="FF0000"/>
      <w:kern w:val="0"/>
      <w:sz w:val="20"/>
      <w:szCs w:val="20"/>
    </w:rPr>
  </w:style>
  <w:style w:type="paragraph" w:customStyle="1" w:styleId="169">
    <w:name w:val="Table Heading"/>
    <w:basedOn w:val="1"/>
    <w:qFormat/>
    <w:uiPriority w:val="0"/>
    <w:pPr>
      <w:widowControl/>
      <w:jc w:val="center"/>
    </w:pPr>
    <w:rPr>
      <w:rFonts w:ascii="Arial" w:hAnsi="Arial"/>
      <w:b/>
      <w:kern w:val="0"/>
      <w:sz w:val="18"/>
      <w:szCs w:val="20"/>
    </w:rPr>
  </w:style>
  <w:style w:type="paragraph" w:customStyle="1" w:styleId="170">
    <w:name w:val="Style1"/>
    <w:basedOn w:val="4"/>
    <w:qFormat/>
    <w:uiPriority w:val="0"/>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before="120" w:beforeLines="0" w:after="0" w:afterLines="0"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171">
    <w:name w:val="F正文"/>
    <w:basedOn w:val="1"/>
    <w:qFormat/>
    <w:uiPriority w:val="0"/>
    <w:pPr>
      <w:spacing w:line="440" w:lineRule="exact"/>
      <w:ind w:left="105" w:leftChars="50" w:firstLine="480" w:firstLineChars="200"/>
    </w:pPr>
    <w:rPr>
      <w:rFonts w:ascii="宋体" w:hAnsi="宋体"/>
      <w:sz w:val="24"/>
      <w:szCs w:val="20"/>
    </w:r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题注4"/>
    <w:basedOn w:val="1"/>
    <w:next w:val="15"/>
    <w:qFormat/>
    <w:uiPriority w:val="0"/>
    <w:pPr>
      <w:ind w:left="-132" w:leftChars="-64" w:right="-105" w:rightChars="-50" w:hanging="2"/>
      <w:jc w:val="center"/>
    </w:pPr>
    <w:rPr>
      <w:b/>
      <w:color w:val="FF0000"/>
      <w:szCs w:val="21"/>
      <w:lang w:val="en-GB"/>
    </w:rPr>
  </w:style>
  <w:style w:type="paragraph" w:customStyle="1" w:styleId="1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175">
    <w:name w:val="font14"/>
    <w:basedOn w:val="1"/>
    <w:qFormat/>
    <w:uiPriority w:val="0"/>
    <w:pPr>
      <w:widowControl/>
      <w:spacing w:before="100" w:beforeLines="0" w:beforeAutospacing="1" w:after="100" w:afterLines="0" w:afterAutospacing="1"/>
      <w:jc w:val="left"/>
    </w:pPr>
    <w:rPr>
      <w:color w:val="000000"/>
      <w:kern w:val="0"/>
      <w:sz w:val="24"/>
    </w:rPr>
  </w:style>
  <w:style w:type="paragraph" w:customStyle="1" w:styleId="176">
    <w:name w:val="xl106"/>
    <w:basedOn w:val="1"/>
    <w:qFormat/>
    <w:uiPriority w:val="0"/>
    <w:pPr>
      <w:widowControl/>
      <w:pBdr>
        <w:bottom w:val="single" w:color="auto" w:sz="8" w:space="0"/>
      </w:pBdr>
      <w:spacing w:before="100" w:beforeLines="0" w:beforeAutospacing="1" w:after="100" w:afterLines="0" w:afterAutospacing="1"/>
      <w:jc w:val="center"/>
    </w:pPr>
    <w:rPr>
      <w:rFonts w:ascii="Arial Unicode MS" w:hAnsi="Arial Unicode MS" w:eastAsia="Arial Unicode MS" w:cs="Arial Unicode MS"/>
      <w:kern w:val="0"/>
      <w:sz w:val="16"/>
      <w:szCs w:val="16"/>
    </w:rPr>
  </w:style>
  <w:style w:type="paragraph" w:customStyle="1" w:styleId="177">
    <w:name w:val="标题 4 宋体"/>
    <w:basedOn w:val="178"/>
    <w:qFormat/>
    <w:uiPriority w:val="0"/>
    <w:pPr/>
    <w:rPr>
      <w:rFonts w:ascii="宋体" w:hAnsi="宋体" w:eastAsia="宋体"/>
      <w:b/>
      <w:bCs/>
      <w:kern w:val="2"/>
      <w:sz w:val="22"/>
    </w:rPr>
  </w:style>
  <w:style w:type="paragraph" w:customStyle="1" w:styleId="178">
    <w:name w:val="标题 4 +"/>
    <w:basedOn w:val="12"/>
    <w:qFormat/>
    <w:uiPriority w:val="0"/>
    <w:pPr>
      <w:keepLines/>
      <w:tabs>
        <w:tab w:val="clear" w:pos="1440"/>
      </w:tabs>
      <w:autoSpaceDE/>
      <w:autoSpaceDN/>
      <w:adjustRightInd/>
      <w:snapToGrid/>
      <w:ind w:left="0" w:firstLine="0"/>
    </w:pPr>
    <w:rPr>
      <w:snapToGrid/>
      <w:color w:val="auto"/>
      <w:szCs w:val="24"/>
    </w:rPr>
  </w:style>
  <w:style w:type="paragraph" w:customStyle="1" w:styleId="179">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180">
    <w:name w:val="font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181">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82">
    <w:name w:val="xl58"/>
    <w:basedOn w:val="1"/>
    <w:qFormat/>
    <w:uiPriority w:val="0"/>
    <w:pPr>
      <w:widowControl/>
      <w:pBdr>
        <w:bottom w:val="single" w:color="auto" w:sz="4" w:space="0"/>
      </w:pBdr>
      <w:spacing w:before="100" w:beforeLines="0" w:beforeAutospacing="1" w:after="100" w:afterLines="0" w:afterAutospacing="1"/>
      <w:jc w:val="left"/>
      <w:textAlignment w:val="bottom"/>
    </w:pPr>
    <w:rPr>
      <w:rFonts w:ascii="宋体" w:hAnsi="宋体" w:cs="宋体"/>
      <w:b/>
      <w:bCs/>
      <w:color w:val="000000"/>
      <w:kern w:val="0"/>
      <w:sz w:val="22"/>
      <w:szCs w:val="22"/>
    </w:rPr>
  </w:style>
  <w:style w:type="paragraph" w:customStyle="1" w:styleId="183">
    <w:name w:val="中等深浅网格 1 - 强调文字颜色 21"/>
    <w:basedOn w:val="1"/>
    <w:qFormat/>
    <w:uiPriority w:val="0"/>
    <w:pPr>
      <w:widowControl/>
      <w:ind w:firstLine="420" w:firstLineChars="200"/>
      <w:jc w:val="left"/>
    </w:pPr>
    <w:rPr>
      <w:kern w:val="0"/>
      <w:sz w:val="20"/>
      <w:szCs w:val="20"/>
    </w:rPr>
  </w:style>
  <w:style w:type="paragraph" w:customStyle="1" w:styleId="184">
    <w:name w:val="样式 正文文本 2正文文字 2 + 宋体 黑色 首行缩进:  0.95 厘米 段后: 0 磅 行距: 1.5 倍行距"/>
    <w:basedOn w:val="44"/>
    <w:qFormat/>
    <w:uiPriority w:val="0"/>
    <w:pPr>
      <w:widowControl w:val="0"/>
      <w:ind w:firstLine="540" w:firstLineChars="225"/>
      <w:jc w:val="both"/>
    </w:pPr>
    <w:rPr>
      <w:rFonts w:hAnsi="Times New Roman" w:cs="宋体"/>
      <w:szCs w:val="21"/>
    </w:rPr>
  </w:style>
  <w:style w:type="paragraph" w:customStyle="1" w:styleId="185">
    <w:name w:val="_Style 35"/>
    <w:basedOn w:val="1"/>
    <w:qFormat/>
    <w:uiPriority w:val="0"/>
    <w:pPr>
      <w:widowControl/>
      <w:spacing w:after="160" w:afterLines="0" w:line="240" w:lineRule="exact"/>
      <w:jc w:val="left"/>
    </w:pPr>
    <w:rPr>
      <w:szCs w:val="20"/>
    </w:rPr>
  </w:style>
  <w:style w:type="paragraph" w:customStyle="1" w:styleId="186">
    <w:name w:val="四级条标题"/>
    <w:basedOn w:val="187"/>
    <w:next w:val="8"/>
    <w:qFormat/>
    <w:uiPriority w:val="0"/>
    <w:pPr>
      <w:outlineLvl w:val="5"/>
    </w:pPr>
  </w:style>
  <w:style w:type="paragraph" w:customStyle="1" w:styleId="187">
    <w:name w:val="三级条标题"/>
    <w:basedOn w:val="188"/>
    <w:next w:val="8"/>
    <w:qFormat/>
    <w:uiPriority w:val="0"/>
    <w:pPr>
      <w:ind w:left="0"/>
      <w:outlineLvl w:val="4"/>
    </w:pPr>
  </w:style>
  <w:style w:type="paragraph" w:customStyle="1" w:styleId="188">
    <w:name w:val="二级条标题"/>
    <w:basedOn w:val="189"/>
    <w:next w:val="8"/>
    <w:qFormat/>
    <w:uiPriority w:val="0"/>
    <w:pPr>
      <w:ind w:left="540"/>
      <w:outlineLvl w:val="3"/>
    </w:pPr>
  </w:style>
  <w:style w:type="paragraph" w:customStyle="1" w:styleId="189">
    <w:name w:val="一级条标题"/>
    <w:basedOn w:val="190"/>
    <w:next w:val="8"/>
    <w:qFormat/>
    <w:uiPriority w:val="0"/>
    <w:pPr>
      <w:spacing w:before="0" w:beforeLines="0" w:after="0" w:afterLines="0"/>
      <w:ind w:left="0"/>
      <w:outlineLvl w:val="2"/>
    </w:pPr>
  </w:style>
  <w:style w:type="paragraph" w:customStyle="1" w:styleId="190">
    <w:name w:val="章标题"/>
    <w:next w:val="8"/>
    <w:qFormat/>
    <w:uiPriority w:val="0"/>
    <w:pPr>
      <w:spacing w:before="156" w:beforeLines="50" w:after="156" w:afterLines="50"/>
      <w:ind w:left="1260"/>
      <w:outlineLvl w:val="1"/>
    </w:pPr>
    <w:rPr>
      <w:rFonts w:ascii="黑体" w:hAnsi="Times New Roman" w:eastAsia="黑体" w:cs="Times New Roman"/>
      <w:sz w:val="24"/>
      <w:lang w:val="en-US" w:eastAsia="zh-CN" w:bidi="ar-SA"/>
    </w:rPr>
  </w:style>
  <w:style w:type="paragraph" w:customStyle="1" w:styleId="191">
    <w:name w:val="Char Char Char"/>
    <w:basedOn w:val="1"/>
    <w:qFormat/>
    <w:uiPriority w:val="0"/>
    <w:rPr>
      <w:rFonts w:ascii="Tahoma" w:hAnsi="Tahoma"/>
      <w:sz w:val="24"/>
      <w:szCs w:val="20"/>
    </w:rPr>
  </w:style>
  <w:style w:type="paragraph" w:customStyle="1" w:styleId="192">
    <w:name w:val="正文加重首行缩进2字"/>
    <w:basedOn w:val="157"/>
    <w:qFormat/>
    <w:uiPriority w:val="0"/>
    <w:rPr>
      <w:b/>
      <w:bCs/>
      <w:kern w:val="2"/>
      <w:szCs w:val="24"/>
    </w:rPr>
  </w:style>
  <w:style w:type="paragraph" w:customStyle="1" w:styleId="19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194">
    <w:name w:val="样式 标题 5 + 宋体"/>
    <w:basedOn w:val="9"/>
    <w:qFormat/>
    <w:uiPriority w:val="0"/>
    <w:pPr>
      <w:keepLines/>
      <w:tabs>
        <w:tab w:val="left" w:pos="948"/>
        <w:tab w:val="clear" w:pos="100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19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6">
    <w:name w:val="Date1"/>
    <w:basedOn w:val="1"/>
    <w:next w:val="1"/>
    <w:qFormat/>
    <w:uiPriority w:val="0"/>
    <w:pPr>
      <w:adjustRightInd w:val="0"/>
      <w:spacing w:line="360" w:lineRule="auto"/>
      <w:textAlignment w:val="baseline"/>
    </w:pPr>
    <w:rPr>
      <w:rFonts w:ascii="宋体"/>
      <w:b/>
      <w:spacing w:val="2"/>
      <w:sz w:val="24"/>
      <w:szCs w:val="20"/>
    </w:rPr>
  </w:style>
  <w:style w:type="paragraph" w:customStyle="1" w:styleId="197">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198">
    <w:name w:val="xl96"/>
    <w:basedOn w:val="1"/>
    <w:qFormat/>
    <w:uiPriority w:val="0"/>
    <w:pPr>
      <w:widowControl/>
      <w:pBdr>
        <w:top w:val="single" w:color="auto" w:sz="4" w:space="0"/>
        <w:left w:val="single" w:color="auto" w:sz="4" w:space="0"/>
        <w:bottom w:val="single" w:color="auto" w:sz="8"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199">
    <w:name w:val="xl101"/>
    <w:basedOn w:val="1"/>
    <w:qFormat/>
    <w:uiPriority w:val="0"/>
    <w:pPr>
      <w:widowControl/>
      <w:pBdr>
        <w:top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0">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1">
    <w:name w:val="书籍标题3"/>
    <w:basedOn w:val="202"/>
    <w:qFormat/>
    <w:uiPriority w:val="0"/>
    <w:pPr>
      <w:tabs>
        <w:tab w:val="left" w:pos="840"/>
        <w:tab w:val="left" w:pos="1260"/>
      </w:tabs>
      <w:ind w:left="1260"/>
      <w:outlineLvl w:val="2"/>
    </w:pPr>
    <w:rPr>
      <w:sz w:val="28"/>
      <w:szCs w:val="28"/>
    </w:rPr>
  </w:style>
  <w:style w:type="paragraph" w:customStyle="1" w:styleId="202">
    <w:name w:val="书籍标题2"/>
    <w:basedOn w:val="1"/>
    <w:qFormat/>
    <w:uiPriority w:val="0"/>
    <w:pPr>
      <w:tabs>
        <w:tab w:val="left" w:pos="840"/>
      </w:tabs>
      <w:spacing w:before="312" w:beforeLines="100" w:after="312" w:afterLines="100"/>
      <w:ind w:left="840" w:hanging="420"/>
      <w:jc w:val="left"/>
      <w:outlineLvl w:val="1"/>
    </w:pPr>
    <w:rPr>
      <w:b/>
      <w:bCs/>
      <w:spacing w:val="20"/>
      <w:sz w:val="32"/>
      <w:szCs w:val="20"/>
    </w:rPr>
  </w:style>
  <w:style w:type="paragraph" w:customStyle="1" w:styleId="203">
    <w:name w:val="2册标题3"/>
    <w:basedOn w:val="1"/>
    <w:next w:val="1"/>
    <w:qFormat/>
    <w:uiPriority w:val="0"/>
    <w:pPr>
      <w:spacing w:before="156" w:beforeLines="50" w:after="156" w:afterLines="50"/>
      <w:ind w:left="420" w:leftChars="200"/>
      <w:outlineLvl w:val="2"/>
    </w:pPr>
    <w:rPr>
      <w:rFonts w:ascii="Arial" w:hAnsi="Arial" w:eastAsia="黑体"/>
      <w:sz w:val="24"/>
      <w:szCs w:val="30"/>
    </w:rPr>
  </w:style>
  <w:style w:type="paragraph" w:customStyle="1" w:styleId="2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2"/>
      <w:szCs w:val="22"/>
    </w:rPr>
  </w:style>
  <w:style w:type="paragraph" w:customStyle="1" w:styleId="20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0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07">
    <w:name w:val="小标题 2"/>
    <w:basedOn w:val="1"/>
    <w:qFormat/>
    <w:uiPriority w:val="0"/>
    <w:pPr>
      <w:autoSpaceDE w:val="0"/>
      <w:autoSpaceDN w:val="0"/>
      <w:adjustRightInd w:val="0"/>
    </w:pPr>
    <w:rPr>
      <w:rFonts w:ascii="黑体" w:eastAsia="黑体"/>
      <w:kern w:val="0"/>
      <w:sz w:val="24"/>
      <w:szCs w:val="20"/>
    </w:rPr>
  </w:style>
  <w:style w:type="paragraph" w:customStyle="1" w:styleId="208">
    <w:name w:val="文档正文"/>
    <w:basedOn w:val="1"/>
    <w:qFormat/>
    <w:uiPriority w:val="0"/>
    <w:rPr>
      <w:rFonts w:ascii="Arial" w:hAnsi="Arial" w:cs="Arial"/>
      <w:bCs/>
      <w:sz w:val="24"/>
    </w:rPr>
  </w:style>
  <w:style w:type="paragraph" w:customStyle="1" w:styleId="209">
    <w:name w:val="正文－首行缩进"/>
    <w:basedOn w:val="1"/>
    <w:qFormat/>
    <w:uiPriority w:val="0"/>
    <w:pPr>
      <w:ind w:firstLine="200" w:firstLineChars="200"/>
    </w:pPr>
  </w:style>
  <w:style w:type="paragraph" w:customStyle="1" w:styleId="210">
    <w:name w:val=" Char1 Char Char Char1"/>
    <w:basedOn w:val="1"/>
    <w:qFormat/>
    <w:uiPriority w:val="0"/>
    <w:pPr>
      <w:widowControl/>
      <w:spacing w:after="160" w:afterLines="0" w:line="240" w:lineRule="exact"/>
      <w:jc w:val="left"/>
    </w:pPr>
    <w:rPr>
      <w:kern w:val="0"/>
      <w:szCs w:val="20"/>
    </w:rPr>
  </w:style>
  <w:style w:type="paragraph" w:customStyle="1" w:styleId="211">
    <w:name w:val="xl32"/>
    <w:basedOn w:val="1"/>
    <w:qFormat/>
    <w:uiPriority w:val="0"/>
    <w:pPr>
      <w:widowControl/>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212">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13">
    <w:name w:val=" Char"/>
    <w:basedOn w:val="1"/>
    <w:qFormat/>
    <w:uiPriority w:val="0"/>
    <w:rPr>
      <w:rFonts w:ascii="Tahoma" w:hAnsi="Tahoma"/>
      <w:sz w:val="24"/>
      <w:szCs w:val="20"/>
    </w:rPr>
  </w:style>
  <w:style w:type="paragraph" w:customStyle="1" w:styleId="214">
    <w:name w:val="xl92"/>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1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1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kern w:val="0"/>
      <w:szCs w:val="21"/>
    </w:rPr>
  </w:style>
  <w:style w:type="paragraph" w:customStyle="1" w:styleId="21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218">
    <w:name w:val=" Char Char Char Char Char Char Char"/>
    <w:basedOn w:val="1"/>
    <w:qFormat/>
    <w:uiPriority w:val="0"/>
    <w:pPr>
      <w:tabs>
        <w:tab w:val="left" w:pos="425"/>
      </w:tabs>
      <w:ind w:left="425" w:hanging="425"/>
    </w:pPr>
    <w:rPr>
      <w:rFonts w:eastAsia="仿宋_GB2312"/>
      <w:kern w:val="24"/>
      <w:sz w:val="24"/>
    </w:rPr>
  </w:style>
  <w:style w:type="paragraph" w:customStyle="1" w:styleId="2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20">
    <w:name w:val=" Char Char Char Char Char Char Char Char Char Char"/>
    <w:basedOn w:val="17"/>
    <w:qFormat/>
    <w:uiPriority w:val="0"/>
    <w:pPr>
      <w:widowControl w:val="0"/>
      <w:jc w:val="both"/>
    </w:pPr>
    <w:rPr>
      <w:kern w:val="2"/>
      <w:szCs w:val="24"/>
    </w:rPr>
  </w:style>
  <w:style w:type="paragraph" w:customStyle="1" w:styleId="221">
    <w:name w:val="正文样式"/>
    <w:basedOn w:val="1"/>
    <w:qFormat/>
    <w:uiPriority w:val="0"/>
    <w:pPr>
      <w:tabs>
        <w:tab w:val="left" w:pos="630"/>
      </w:tabs>
      <w:spacing w:before="163" w:beforeLines="0" w:after="163" w:afterLines="0" w:line="300" w:lineRule="auto"/>
      <w:ind w:left="630" w:hanging="630"/>
    </w:pPr>
    <w:rPr>
      <w:rFonts w:ascii="宋体"/>
      <w:sz w:val="24"/>
    </w:rPr>
  </w:style>
  <w:style w:type="paragraph" w:customStyle="1" w:styleId="222">
    <w:name w:val="xl62"/>
    <w:basedOn w:val="1"/>
    <w:qFormat/>
    <w:uiPriority w:val="0"/>
    <w:pPr>
      <w:widowControl/>
      <w:spacing w:before="100" w:beforeLines="0" w:beforeAutospacing="1" w:after="100" w:afterLines="0" w:afterAutospacing="1"/>
      <w:jc w:val="center"/>
    </w:pPr>
    <w:rPr>
      <w:rFonts w:ascii="宋体" w:hAnsi="宋体" w:cs="宋体"/>
      <w:b/>
      <w:bCs/>
      <w:color w:val="000000"/>
      <w:kern w:val="0"/>
      <w:sz w:val="36"/>
      <w:szCs w:val="36"/>
    </w:rPr>
  </w:style>
  <w:style w:type="paragraph" w:customStyle="1" w:styleId="223">
    <w:name w:val="书籍标题4"/>
    <w:basedOn w:val="201"/>
    <w:next w:val="1"/>
    <w:qFormat/>
    <w:uiPriority w:val="0"/>
    <w:pPr>
      <w:tabs>
        <w:tab w:val="left" w:pos="1680"/>
        <w:tab w:val="clear" w:pos="1260"/>
      </w:tabs>
      <w:spacing w:before="0" w:beforeLines="0" w:after="0" w:afterLines="0"/>
      <w:ind w:left="1680"/>
      <w:outlineLvl w:val="3"/>
    </w:pPr>
    <w:rPr>
      <w:sz w:val="24"/>
      <w:szCs w:val="24"/>
      <w:lang w:val="zh-CN"/>
    </w:rPr>
  </w:style>
  <w:style w:type="paragraph" w:customStyle="1" w:styleId="22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225">
    <w:name w:val="xl73"/>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226">
    <w:name w:val="1.1 标题"/>
    <w:basedOn w:val="4"/>
    <w:qFormat/>
    <w:uiPriority w:val="0"/>
    <w:pPr>
      <w:tabs>
        <w:tab w:val="left" w:pos="840"/>
      </w:tabs>
      <w:spacing w:before="120" w:after="120" w:line="240" w:lineRule="auto"/>
      <w:ind w:left="960" w:hanging="360"/>
      <w:jc w:val="left"/>
      <w:outlineLvl w:val="1"/>
    </w:pPr>
    <w:rPr>
      <w:rFonts w:eastAsia="黑体"/>
      <w:bCs w:val="0"/>
      <w:sz w:val="28"/>
      <w:szCs w:val="20"/>
    </w:rPr>
  </w:style>
  <w:style w:type="paragraph" w:customStyle="1" w:styleId="227">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2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2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0">
    <w:name w:val="样式 标题 3标题 3 Char Char Char Char(A-3)sect1.2.3h3H3 + 加粗 段前:..."/>
    <w:basedOn w:val="7"/>
    <w:qFormat/>
    <w:uiPriority w:val="0"/>
    <w:pPr>
      <w:tabs>
        <w:tab w:val="left" w:pos="0"/>
        <w:tab w:val="left" w:pos="1080"/>
      </w:tabs>
      <w:spacing w:before="240" w:after="0" w:line="360" w:lineRule="auto"/>
      <w:ind w:left="1920" w:hanging="360"/>
    </w:pPr>
    <w:rPr>
      <w:rFonts w:ascii="Calibri" w:hAnsi="Calibri" w:eastAsia="黑体"/>
      <w:b w:val="0"/>
      <w:bCs w:val="0"/>
      <w:sz w:val="28"/>
      <w:szCs w:val="20"/>
    </w:rPr>
  </w:style>
  <w:style w:type="paragraph" w:customStyle="1" w:styleId="231">
    <w:name w:val="xl56"/>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232">
    <w:name w:val="正文1"/>
    <w:basedOn w:val="1"/>
    <w:qFormat/>
    <w:uiPriority w:val="0"/>
    <w:pPr>
      <w:spacing w:after="120" w:afterLines="0" w:line="360" w:lineRule="auto"/>
    </w:pPr>
    <w:rPr>
      <w:rFonts w:ascii="Arial" w:hAnsi="Arial"/>
      <w:sz w:val="24"/>
      <w:szCs w:val="20"/>
    </w:rPr>
  </w:style>
  <w:style w:type="paragraph" w:customStyle="1" w:styleId="233">
    <w:name w:val="xl3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3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5">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6">
    <w:name w:val="办公自动化专用标题"/>
    <w:basedOn w:val="47"/>
    <w:qFormat/>
    <w:uiPriority w:val="0"/>
    <w:pPr>
      <w:spacing w:line="560" w:lineRule="atLeast"/>
    </w:pPr>
    <w:rPr>
      <w:rFonts w:ascii="宋体" w:cs="Times New Roman"/>
      <w:bCs w:val="0"/>
      <w:sz w:val="44"/>
      <w:szCs w:val="20"/>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38">
    <w:name w:val="xl87"/>
    <w:basedOn w:val="1"/>
    <w:qFormat/>
    <w:uiPriority w:val="0"/>
    <w:pPr>
      <w:widowControl/>
      <w:pBdr>
        <w:top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39">
    <w:name w:val=" Char Char2 Char Char Char Char"/>
    <w:basedOn w:val="1"/>
    <w:qFormat/>
    <w:uiPriority w:val="0"/>
    <w:pPr>
      <w:widowControl/>
      <w:spacing w:after="160" w:afterLines="0" w:line="240" w:lineRule="exact"/>
      <w:jc w:val="left"/>
    </w:pPr>
    <w:rPr>
      <w:szCs w:val="20"/>
    </w:rPr>
  </w:style>
  <w:style w:type="paragraph" w:customStyle="1" w:styleId="240">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41">
    <w:name w:val="编号2级"/>
    <w:qFormat/>
    <w:uiPriority w:val="0"/>
    <w:pPr>
      <w:tabs>
        <w:tab w:val="left" w:pos="425"/>
      </w:tabs>
      <w:spacing w:line="360" w:lineRule="auto"/>
      <w:ind w:left="425" w:hanging="425"/>
    </w:pPr>
    <w:rPr>
      <w:rFonts w:ascii="Times New Roman" w:hAnsi="Times New Roman" w:eastAsia="宋体" w:cs="Times New Roman"/>
      <w:kern w:val="24"/>
      <w:sz w:val="24"/>
      <w:szCs w:val="18"/>
      <w:lang w:val="en-US" w:eastAsia="zh-CN" w:bidi="ar-SA"/>
    </w:rPr>
  </w:style>
  <w:style w:type="paragraph" w:customStyle="1" w:styleId="24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243">
    <w:name w:val="(标书)正文 Char"/>
    <w:basedOn w:val="1"/>
    <w:qFormat/>
    <w:uiPriority w:val="0"/>
    <w:pPr>
      <w:spacing w:line="480" w:lineRule="auto"/>
      <w:ind w:firstLine="522"/>
      <w:jc w:val="left"/>
    </w:pPr>
    <w:rPr>
      <w:spacing w:val="10"/>
      <w:kern w:val="0"/>
      <w:sz w:val="24"/>
    </w:rPr>
  </w:style>
  <w:style w:type="paragraph" w:customStyle="1" w:styleId="244">
    <w:name w:val="有缩进正文"/>
    <w:basedOn w:val="1"/>
    <w:qFormat/>
    <w:uiPriority w:val="0"/>
    <w:pPr>
      <w:spacing w:before="156" w:beforeLines="50" w:after="156" w:afterLines="50" w:line="240" w:lineRule="atLeast"/>
      <w:ind w:firstLine="200" w:firstLineChars="200"/>
    </w:pPr>
    <w:rPr>
      <w:rFonts w:ascii="Arial" w:hAnsi="Arial"/>
      <w:sz w:val="24"/>
    </w:rPr>
  </w:style>
  <w:style w:type="paragraph" w:customStyle="1" w:styleId="245">
    <w:name w:val="表格文字"/>
    <w:basedOn w:val="1"/>
    <w:qFormat/>
    <w:uiPriority w:val="0"/>
    <w:pPr>
      <w:spacing w:before="25" w:beforeLines="0" w:after="25" w:afterLines="0"/>
      <w:jc w:val="left"/>
    </w:pPr>
    <w:rPr>
      <w:bCs/>
      <w:spacing w:val="10"/>
      <w:kern w:val="0"/>
      <w:sz w:val="24"/>
      <w:szCs w:val="20"/>
    </w:rPr>
  </w:style>
  <w:style w:type="paragraph" w:customStyle="1" w:styleId="246">
    <w:name w:val="text51"/>
    <w:basedOn w:val="1"/>
    <w:qFormat/>
    <w:uiPriority w:val="0"/>
    <w:pPr>
      <w:widowControl/>
      <w:jc w:val="left"/>
    </w:pPr>
    <w:rPr>
      <w:rFonts w:ascii="宋体" w:hAnsi="宋体" w:cs="宋体"/>
      <w:kern w:val="0"/>
      <w:sz w:val="24"/>
    </w:rPr>
  </w:style>
  <w:style w:type="paragraph" w:customStyle="1" w:styleId="247">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48">
    <w:name w:val="缺省文本"/>
    <w:basedOn w:val="1"/>
    <w:qFormat/>
    <w:uiPriority w:val="0"/>
    <w:pPr>
      <w:autoSpaceDE w:val="0"/>
      <w:autoSpaceDN w:val="0"/>
      <w:adjustRightInd w:val="0"/>
      <w:jc w:val="left"/>
    </w:pPr>
    <w:rPr>
      <w:kern w:val="0"/>
      <w:sz w:val="24"/>
      <w:szCs w:val="20"/>
    </w:rPr>
  </w:style>
  <w:style w:type="paragraph" w:customStyle="1" w:styleId="249">
    <w:name w:val="xl9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FF0000"/>
      <w:kern w:val="0"/>
      <w:sz w:val="16"/>
      <w:szCs w:val="16"/>
    </w:rPr>
  </w:style>
  <w:style w:type="paragraph" w:customStyle="1" w:styleId="250">
    <w:name w:val="font6"/>
    <w:basedOn w:val="1"/>
    <w:qFormat/>
    <w:uiPriority w:val="0"/>
    <w:pPr>
      <w:widowControl/>
      <w:spacing w:before="100" w:beforeLines="0" w:beforeAutospacing="1" w:after="100" w:afterLines="0" w:afterAutospacing="1"/>
      <w:jc w:val="left"/>
    </w:pPr>
    <w:rPr>
      <w:rFonts w:hint="eastAsia" w:ascii="宋体" w:hAnsi="宋体" w:cs="Arial Unicode MS"/>
      <w:kern w:val="0"/>
      <w:szCs w:val="21"/>
    </w:rPr>
  </w:style>
  <w:style w:type="paragraph" w:customStyle="1" w:styleId="2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52">
    <w:name w:val="样式1"/>
    <w:basedOn w:val="1"/>
    <w:qFormat/>
    <w:uiPriority w:val="0"/>
    <w:pPr>
      <w:tabs>
        <w:tab w:val="left" w:pos="284"/>
      </w:tabs>
      <w:adjustRightInd w:val="0"/>
      <w:snapToGrid w:val="0"/>
      <w:spacing w:before="40" w:beforeLines="0" w:after="40" w:afterLines="0" w:line="300" w:lineRule="auto"/>
      <w:ind w:left="227" w:hanging="170"/>
      <w:jc w:val="center"/>
      <w:textAlignment w:val="center"/>
    </w:pPr>
    <w:rPr>
      <w:snapToGrid w:val="0"/>
      <w:spacing w:val="20"/>
      <w:kern w:val="0"/>
      <w:sz w:val="18"/>
      <w:szCs w:val="20"/>
    </w:rPr>
  </w:style>
  <w:style w:type="paragraph" w:customStyle="1" w:styleId="253">
    <w:name w:val="表项"/>
    <w:next w:val="212"/>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54">
    <w:name w:val="表格标题"/>
    <w:basedOn w:val="165"/>
    <w:qFormat/>
    <w:uiPriority w:val="0"/>
    <w:pPr>
      <w:jc w:val="center"/>
    </w:pPr>
    <w:rPr>
      <w:b/>
    </w:rPr>
  </w:style>
  <w:style w:type="paragraph" w:customStyle="1" w:styleId="255">
    <w:name w:val="Date"/>
    <w:basedOn w:val="1"/>
    <w:next w:val="1"/>
    <w:qFormat/>
    <w:uiPriority w:val="0"/>
    <w:pPr>
      <w:adjustRightInd w:val="0"/>
      <w:spacing w:line="360" w:lineRule="auto"/>
      <w:textAlignment w:val="baseline"/>
    </w:pPr>
    <w:rPr>
      <w:rFonts w:ascii="宋体"/>
      <w:b/>
      <w:spacing w:val="2"/>
      <w:sz w:val="24"/>
      <w:szCs w:val="20"/>
    </w:rPr>
  </w:style>
  <w:style w:type="paragraph" w:customStyle="1" w:styleId="256">
    <w:name w:val="P标3"/>
    <w:basedOn w:val="7"/>
    <w:qFormat/>
    <w:uiPriority w:val="0"/>
    <w:pPr>
      <w:keepNext w:val="0"/>
      <w:keepLines w:val="0"/>
      <w:spacing w:before="0" w:beforeLines="0" w:after="0" w:afterLines="0" w:line="240" w:lineRule="auto"/>
      <w:jc w:val="center"/>
      <w:outlineLvl w:val="9"/>
    </w:pPr>
    <w:rPr>
      <w:rFonts w:ascii="宋体" w:hAnsi="宋体"/>
      <w:b w:val="0"/>
      <w:bCs w:val="0"/>
      <w:sz w:val="24"/>
      <w:szCs w:val="24"/>
    </w:rPr>
  </w:style>
  <w:style w:type="paragraph" w:customStyle="1" w:styleId="257">
    <w:name w:val="投标文件2"/>
    <w:basedOn w:val="1"/>
    <w:qFormat/>
    <w:uiPriority w:val="0"/>
    <w:pPr>
      <w:spacing w:line="480" w:lineRule="auto"/>
      <w:ind w:left="1134"/>
      <w:jc w:val="center"/>
      <w:outlineLvl w:val="0"/>
    </w:pPr>
    <w:rPr>
      <w:rFonts w:ascii="宋体"/>
      <w:b/>
      <w:sz w:val="30"/>
      <w:szCs w:val="20"/>
    </w:rPr>
  </w:style>
  <w:style w:type="paragraph" w:customStyle="1" w:styleId="258">
    <w:name w:val="题注5"/>
    <w:basedOn w:val="1"/>
    <w:next w:val="15"/>
    <w:qFormat/>
    <w:uiPriority w:val="0"/>
    <w:pPr>
      <w:jc w:val="center"/>
    </w:pPr>
    <w:rPr>
      <w:b/>
      <w:color w:val="000000"/>
      <w:sz w:val="24"/>
      <w:szCs w:val="21"/>
    </w:rPr>
  </w:style>
  <w:style w:type="paragraph" w:customStyle="1" w:styleId="25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1">
    <w:name w:val="标题3"/>
    <w:basedOn w:val="7"/>
    <w:qFormat/>
    <w:uiPriority w:val="0"/>
    <w:pPr>
      <w:ind w:left="210" w:leftChars="100" w:right="210" w:rightChars="100"/>
      <w:jc w:val="left"/>
    </w:pPr>
    <w:rPr>
      <w:rFonts w:ascii="宋体" w:hAnsi="宋体"/>
      <w:kern w:val="0"/>
    </w:rPr>
  </w:style>
  <w:style w:type="paragraph" w:customStyle="1" w:styleId="262">
    <w:name w:val="QB表内文字"/>
    <w:basedOn w:val="8"/>
    <w:qFormat/>
    <w:uiPriority w:val="0"/>
    <w:pPr>
      <w:keepNext w:val="0"/>
      <w:keepLines w:val="0"/>
      <w:tabs>
        <w:tab w:val="left" w:pos="864"/>
      </w:tabs>
      <w:autoSpaceDE w:val="0"/>
      <w:autoSpaceDN w:val="0"/>
      <w:spacing w:before="0" w:beforeLines="0" w:after="0" w:afterLines="0" w:line="240" w:lineRule="auto"/>
      <w:outlineLvl w:val="9"/>
    </w:pPr>
    <w:rPr>
      <w:rFonts w:ascii="宋体" w:hAnsi="Times New Roman" w:eastAsia="宋体"/>
      <w:b w:val="0"/>
      <w:bCs w:val="0"/>
      <w:kern w:val="0"/>
      <w:sz w:val="21"/>
      <w:szCs w:val="20"/>
    </w:rPr>
  </w:style>
  <w:style w:type="paragraph" w:customStyle="1" w:styleId="263">
    <w:name w:val="xl22"/>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264">
    <w:name w:val="xl100"/>
    <w:basedOn w:val="1"/>
    <w:qFormat/>
    <w:uiPriority w:val="0"/>
    <w:pPr>
      <w:widowControl/>
      <w:pBdr>
        <w:top w:val="single" w:color="auto" w:sz="8" w:space="0"/>
        <w:left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65">
    <w:name w:val="tabletext"/>
    <w:basedOn w:val="1"/>
    <w:qFormat/>
    <w:uiPriority w:val="0"/>
    <w:pPr>
      <w:widowControl/>
      <w:spacing w:before="100" w:beforeLines="0" w:beforeAutospacing="1" w:after="100" w:afterLines="0" w:afterAutospacing="1" w:line="209" w:lineRule="atLeast"/>
      <w:jc w:val="left"/>
    </w:pPr>
    <w:rPr>
      <w:rFonts w:ascii="宋体" w:hAnsi="宋体"/>
      <w:kern w:val="0"/>
      <w:sz w:val="16"/>
      <w:szCs w:val="16"/>
    </w:rPr>
  </w:style>
  <w:style w:type="paragraph" w:customStyle="1" w:styleId="266">
    <w:name w:val="表格内容"/>
    <w:basedOn w:val="1"/>
    <w:next w:val="1"/>
    <w:qFormat/>
    <w:uiPriority w:val="0"/>
    <w:pPr>
      <w:spacing w:line="312" w:lineRule="auto"/>
    </w:pPr>
    <w:rPr>
      <w:rFonts w:ascii="宋体"/>
      <w:szCs w:val="20"/>
    </w:rPr>
  </w:style>
  <w:style w:type="paragraph" w:customStyle="1" w:styleId="267">
    <w:name w:val="Char Char15 Char Char"/>
    <w:basedOn w:val="1"/>
    <w:qFormat/>
    <w:uiPriority w:val="0"/>
    <w:rPr>
      <w:szCs w:val="20"/>
    </w:rPr>
  </w:style>
  <w:style w:type="paragraph" w:customStyle="1" w:styleId="2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69">
    <w:name w:val="a4"/>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70">
    <w:name w:val="Char Char1 Char"/>
    <w:basedOn w:val="1"/>
    <w:qFormat/>
    <w:uiPriority w:val="0"/>
  </w:style>
  <w:style w:type="paragraph" w:customStyle="1" w:styleId="271">
    <w:name w:val="xl84"/>
    <w:basedOn w:val="1"/>
    <w:qFormat/>
    <w:uiPriority w:val="0"/>
    <w:pPr>
      <w:widowControl/>
      <w:pBdr>
        <w:top w:val="single" w:color="auto" w:sz="4" w:space="0"/>
        <w:left w:val="single" w:color="auto" w:sz="8" w:space="0"/>
        <w:bottom w:val="single" w:color="auto" w:sz="4" w:space="0"/>
      </w:pBdr>
      <w:shd w:val="clear" w:color="auto" w:fill="FFFF00"/>
      <w:spacing w:before="100" w:beforeLines="0" w:beforeAutospacing="1" w:after="100" w:afterLines="0" w:afterAutospacing="1"/>
      <w:jc w:val="left"/>
      <w:textAlignment w:val="center"/>
    </w:pPr>
    <w:rPr>
      <w:rFonts w:hint="eastAsia" w:ascii="宋体" w:hAnsi="宋体" w:cs="Arial Unicode MS"/>
      <w:kern w:val="0"/>
      <w:sz w:val="16"/>
      <w:szCs w:val="16"/>
    </w:rPr>
  </w:style>
  <w:style w:type="paragraph" w:customStyle="1" w:styleId="272">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18"/>
      <w:szCs w:val="18"/>
    </w:rPr>
  </w:style>
  <w:style w:type="paragraph" w:customStyle="1" w:styleId="273">
    <w:name w:val="xl90"/>
    <w:basedOn w:val="1"/>
    <w:qFormat/>
    <w:uiPriority w:val="0"/>
    <w:pPr>
      <w:widowControl/>
      <w:pBdr>
        <w:top w:val="single" w:color="auto" w:sz="4" w:space="0"/>
        <w:left w:val="single" w:color="auto" w:sz="4" w:space="0"/>
        <w:bottom w:val="single" w:color="auto" w:sz="4" w:space="0"/>
      </w:pBdr>
      <w:shd w:val="clear" w:color="auto" w:fill="FFFF00"/>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2"/>
      <w:szCs w:val="22"/>
    </w:rPr>
  </w:style>
  <w:style w:type="paragraph" w:customStyle="1" w:styleId="275">
    <w:name w:val="标准正文"/>
    <w:basedOn w:val="1"/>
    <w:qFormat/>
    <w:uiPriority w:val="0"/>
    <w:pPr>
      <w:snapToGrid w:val="0"/>
      <w:spacing w:line="312" w:lineRule="auto"/>
      <w:ind w:firstLine="482"/>
    </w:pPr>
    <w:rPr>
      <w:sz w:val="24"/>
      <w:szCs w:val="20"/>
    </w:rPr>
  </w:style>
  <w:style w:type="paragraph" w:customStyle="1" w:styleId="276">
    <w:name w:val="样式5"/>
    <w:basedOn w:val="277"/>
    <w:next w:val="277"/>
    <w:qFormat/>
    <w:uiPriority w:val="0"/>
    <w:pPr>
      <w:tabs>
        <w:tab w:val="right" w:leader="dot" w:pos="9458"/>
      </w:tabs>
    </w:pPr>
  </w:style>
  <w:style w:type="paragraph" w:customStyle="1" w:styleId="277">
    <w:name w:val="样式4"/>
    <w:basedOn w:val="33"/>
    <w:qFormat/>
    <w:uiPriority w:val="0"/>
    <w:pPr>
      <w:tabs>
        <w:tab w:val="right" w:leader="dot" w:pos="9458"/>
        <w:tab w:val="clear" w:pos="9540"/>
      </w:tabs>
      <w:spacing w:line="240" w:lineRule="auto"/>
      <w:ind w:right="0" w:rightChars="0"/>
      <w:jc w:val="left"/>
    </w:pPr>
    <w:rPr>
      <w:rFonts w:ascii="Times New Roman" w:hAnsi="Times New Roman" w:eastAsia="黑体" w:cs="Arial"/>
      <w:b w:val="0"/>
      <w:bCs/>
      <w:caps/>
      <w:kern w:val="2"/>
      <w:szCs w:val="44"/>
    </w:rPr>
  </w:style>
  <w:style w:type="paragraph" w:customStyle="1" w:styleId="278">
    <w:name w:val="2册标题2"/>
    <w:basedOn w:val="279"/>
    <w:qFormat/>
    <w:uiPriority w:val="0"/>
    <w:pPr>
      <w:jc w:val="both"/>
      <w:outlineLvl w:val="1"/>
    </w:pPr>
    <w:rPr>
      <w:sz w:val="32"/>
    </w:rPr>
  </w:style>
  <w:style w:type="paragraph" w:customStyle="1" w:styleId="279">
    <w:name w:val="2册标题1"/>
    <w:basedOn w:val="1"/>
    <w:next w:val="1"/>
    <w:qFormat/>
    <w:uiPriority w:val="0"/>
    <w:pPr>
      <w:spacing w:before="156" w:beforeLines="50" w:after="156" w:afterLines="50"/>
      <w:jc w:val="center"/>
      <w:outlineLvl w:val="0"/>
    </w:pPr>
    <w:rPr>
      <w:rFonts w:ascii="Arial" w:hAnsi="Arial" w:eastAsia="黑体"/>
      <w:sz w:val="36"/>
      <w:szCs w:val="32"/>
    </w:rPr>
  </w:style>
  <w:style w:type="paragraph" w:customStyle="1" w:styleId="28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81">
    <w:name w:val="xl7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8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83">
    <w:name w:val="xl5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kern w:val="0"/>
      <w:szCs w:val="21"/>
    </w:rPr>
  </w:style>
  <w:style w:type="paragraph" w:customStyle="1" w:styleId="284">
    <w:name w:val="xl75"/>
    <w:basedOn w:val="1"/>
    <w:qFormat/>
    <w:uiPriority w:val="0"/>
    <w:pPr>
      <w:widowControl/>
      <w:spacing w:before="100" w:beforeLines="0" w:beforeAutospacing="1" w:after="100" w:afterLines="0" w:afterAutospacing="1"/>
      <w:jc w:val="center"/>
      <w:textAlignment w:val="center"/>
    </w:pPr>
    <w:rPr>
      <w:rFonts w:ascii="宋体" w:hAnsi="宋体" w:cs="宋体"/>
      <w:b/>
      <w:bCs/>
      <w:color w:val="000000"/>
      <w:kern w:val="0"/>
      <w:sz w:val="32"/>
      <w:szCs w:val="32"/>
    </w:rPr>
  </w:style>
  <w:style w:type="paragraph" w:customStyle="1" w:styleId="285">
    <w:name w:val="font1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286">
    <w:name w:val="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7">
    <w:name w:val="xl99"/>
    <w:basedOn w:val="1"/>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88">
    <w:name w:val="xl37"/>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89">
    <w:name w:val=" Char Char Char Char Char Char"/>
    <w:basedOn w:val="1"/>
    <w:qFormat/>
    <w:uiPriority w:val="0"/>
    <w:rPr>
      <w:rFonts w:ascii="Tahoma" w:hAnsi="Tahoma"/>
      <w:sz w:val="24"/>
      <w:szCs w:val="20"/>
    </w:rPr>
  </w:style>
  <w:style w:type="paragraph" w:customStyle="1" w:styleId="290">
    <w:name w:val=" Char Char Char Char Char Char Char Char Char Char Char Char Char Char Char Char"/>
    <w:basedOn w:val="1"/>
    <w:qFormat/>
    <w:uiPriority w:val="0"/>
    <w:pPr>
      <w:tabs>
        <w:tab w:val="left" w:pos="360"/>
      </w:tabs>
    </w:pPr>
    <w:rPr>
      <w:sz w:val="24"/>
    </w:rPr>
  </w:style>
  <w:style w:type="paragraph" w:customStyle="1" w:styleId="291">
    <w:name w:val="默认段落字体 Para Char"/>
    <w:basedOn w:val="1"/>
    <w:qFormat/>
    <w:uiPriority w:val="0"/>
    <w:rPr>
      <w:rFonts w:ascii="宋体" w:hAnsi="宋体"/>
      <w:b/>
      <w:sz w:val="28"/>
      <w:szCs w:val="28"/>
    </w:rPr>
  </w:style>
  <w:style w:type="paragraph" w:customStyle="1" w:styleId="292">
    <w:name w:val="p18"/>
    <w:basedOn w:val="1"/>
    <w:qFormat/>
    <w:uiPriority w:val="0"/>
    <w:pPr>
      <w:widowControl/>
    </w:pPr>
    <w:rPr>
      <w:kern w:val="0"/>
      <w:szCs w:val="21"/>
    </w:rPr>
  </w:style>
  <w:style w:type="paragraph" w:customStyle="1" w:styleId="293">
    <w:name w:val="默认段落字体 Para Char Char Char Char Char Char Char Char Char1"/>
    <w:basedOn w:val="1"/>
    <w:qFormat/>
    <w:uiPriority w:val="0"/>
    <w:rPr>
      <w:rFonts w:ascii="Tahoma" w:hAnsi="Tahoma"/>
      <w:sz w:val="24"/>
      <w:szCs w:val="20"/>
    </w:rPr>
  </w:style>
  <w:style w:type="paragraph" w:customStyle="1" w:styleId="294">
    <w:name w:val="xl48"/>
    <w:basedOn w:val="1"/>
    <w:qFormat/>
    <w:uiPriority w:val="0"/>
    <w:pPr>
      <w:widowControl/>
      <w:spacing w:before="100" w:beforeLines="0" w:beforeAutospacing="1" w:after="100" w:afterLines="0" w:afterAutospacing="1"/>
      <w:jc w:val="center"/>
      <w:textAlignment w:val="bottom"/>
    </w:pPr>
    <w:rPr>
      <w:rFonts w:ascii="宋体" w:hAnsi="宋体" w:cs="宋体"/>
      <w:b/>
      <w:bCs/>
      <w:color w:val="000000"/>
      <w:kern w:val="0"/>
      <w:sz w:val="22"/>
      <w:szCs w:val="22"/>
    </w:rPr>
  </w:style>
  <w:style w:type="paragraph" w:customStyle="1" w:styleId="295">
    <w:name w:val="xl8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96">
    <w:name w:val="标题5"/>
    <w:basedOn w:val="1"/>
    <w:qFormat/>
    <w:uiPriority w:val="0"/>
    <w:pPr>
      <w:tabs>
        <w:tab w:val="left" w:pos="360"/>
      </w:tabs>
      <w:spacing w:before="120" w:beforeLines="0" w:after="120" w:afterLines="0"/>
    </w:pPr>
    <w:rPr>
      <w:rFonts w:ascii="宋体"/>
      <w:b/>
      <w:sz w:val="28"/>
    </w:rPr>
  </w:style>
  <w:style w:type="paragraph" w:customStyle="1" w:styleId="297">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98">
    <w:name w:val="table"/>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color w:val="000000"/>
      <w:kern w:val="0"/>
      <w:sz w:val="20"/>
      <w:szCs w:val="20"/>
    </w:rPr>
  </w:style>
  <w:style w:type="paragraph" w:customStyle="1" w:styleId="301">
    <w:name w:val=" Char Char24 Char Char Char Char"/>
    <w:basedOn w:val="1"/>
    <w:qFormat/>
    <w:uiPriority w:val="0"/>
    <w:pPr>
      <w:widowControl/>
      <w:spacing w:after="160" w:afterLines="0" w:line="240" w:lineRule="exact"/>
      <w:jc w:val="left"/>
    </w:pPr>
  </w:style>
  <w:style w:type="paragraph" w:customStyle="1" w:styleId="302">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303">
    <w:name w:val="xl8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04">
    <w:name w:val="xl33"/>
    <w:basedOn w:val="1"/>
    <w:qFormat/>
    <w:uiPriority w:val="0"/>
    <w:pPr>
      <w:widowControl/>
      <w:pBdr>
        <w:bottom w:val="single" w:color="auto" w:sz="8" w:space="0"/>
      </w:pBdr>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30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306">
    <w:name w:val="正文缩进1"/>
    <w:basedOn w:val="1"/>
    <w:qFormat/>
    <w:uiPriority w:val="0"/>
    <w:pPr>
      <w:ind w:firstLine="567"/>
    </w:pPr>
    <w:rPr>
      <w:spacing w:val="20"/>
      <w:sz w:val="24"/>
      <w:szCs w:val="20"/>
    </w:rPr>
  </w:style>
  <w:style w:type="paragraph" w:customStyle="1" w:styleId="307">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08">
    <w:name w:val="_Style 307"/>
    <w:qFormat/>
    <w:uiPriority w:val="0"/>
    <w:rPr>
      <w:rFonts w:ascii="Times New Roman" w:hAnsi="Times New Roman" w:eastAsia="宋体" w:cs="Times New Roman"/>
      <w:kern w:val="2"/>
      <w:sz w:val="21"/>
      <w:szCs w:val="24"/>
      <w:lang w:val="en-US" w:eastAsia="zh-CN" w:bidi="ar-SA"/>
    </w:rPr>
  </w:style>
  <w:style w:type="paragraph" w:customStyle="1" w:styleId="309">
    <w:name w:val="样式 Samplex 标准段落B"/>
    <w:basedOn w:val="1"/>
    <w:qFormat/>
    <w:uiPriority w:val="0"/>
    <w:pPr>
      <w:spacing w:before="156" w:beforeLines="50" w:line="360" w:lineRule="exact"/>
      <w:ind w:firstLine="420"/>
    </w:pPr>
    <w:rPr>
      <w:rFonts w:ascii="宋体" w:hAnsi="宋体"/>
      <w:spacing w:val="6"/>
      <w:szCs w:val="21"/>
    </w:rPr>
  </w:style>
  <w:style w:type="paragraph" w:customStyle="1" w:styleId="310">
    <w:name w:val="Table Body"/>
    <w:basedOn w:val="1"/>
    <w:qFormat/>
    <w:uiPriority w:val="0"/>
    <w:pPr>
      <w:widowControl/>
      <w:jc w:val="center"/>
    </w:pPr>
    <w:rPr>
      <w:rFonts w:ascii="Arial" w:hAnsi="Arial"/>
      <w:snapToGrid w:val="0"/>
      <w:kern w:val="0"/>
      <w:sz w:val="18"/>
      <w:szCs w:val="20"/>
    </w:rPr>
  </w:style>
  <w:style w:type="paragraph" w:customStyle="1" w:styleId="31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12">
    <w:name w:val="样式2"/>
    <w:basedOn w:val="5"/>
    <w:qFormat/>
    <w:uiPriority w:val="0"/>
    <w:pPr>
      <w:jc w:val="center"/>
    </w:pPr>
    <w:rPr>
      <w:rFonts w:eastAsia="华文中宋"/>
      <w:sz w:val="36"/>
      <w:szCs w:val="36"/>
    </w:rPr>
  </w:style>
  <w:style w:type="paragraph" w:customStyle="1" w:styleId="313">
    <w:name w:val=" Char4"/>
    <w:basedOn w:val="1"/>
    <w:qFormat/>
    <w:uiPriority w:val="0"/>
    <w:pPr>
      <w:tabs>
        <w:tab w:val="left" w:pos="360"/>
      </w:tabs>
    </w:pPr>
    <w:rPr>
      <w:sz w:val="24"/>
    </w:rPr>
  </w:style>
  <w:style w:type="paragraph" w:customStyle="1" w:styleId="314">
    <w:name w:val="xl91"/>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center"/>
      <w:textAlignment w:val="center"/>
    </w:pPr>
    <w:rPr>
      <w:rFonts w:hint="eastAsia" w:ascii="宋体" w:hAnsi="宋体" w:cs="Arial Unicode MS"/>
      <w:b/>
      <w:bCs/>
      <w:color w:val="000000"/>
      <w:kern w:val="0"/>
      <w:sz w:val="16"/>
      <w:szCs w:val="16"/>
    </w:rPr>
  </w:style>
  <w:style w:type="paragraph" w:customStyle="1" w:styleId="315">
    <w:name w:val="标题 3 + 宋体"/>
    <w:basedOn w:val="5"/>
    <w:qFormat/>
    <w:uiPriority w:val="0"/>
    <w:pPr>
      <w:spacing w:line="413" w:lineRule="auto"/>
    </w:pPr>
    <w:rPr>
      <w:rFonts w:ascii="宋体" w:hAnsi="宋体" w:eastAsia="宋体" w:cs="Arial"/>
      <w:kern w:val="0"/>
      <w:sz w:val="28"/>
    </w:rPr>
  </w:style>
  <w:style w:type="paragraph" w:customStyle="1" w:styleId="316">
    <w:name w:val="xl63"/>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17">
    <w:name w:val="xl104"/>
    <w:basedOn w:val="1"/>
    <w:qFormat/>
    <w:uiPriority w:val="0"/>
    <w:pPr>
      <w:widowControl/>
      <w:pBdr>
        <w:bottom w:val="single" w:color="auto" w:sz="8" w:space="0"/>
      </w:pBdr>
      <w:spacing w:before="100" w:beforeLines="0" w:beforeAutospacing="1" w:after="100" w:afterLines="0" w:afterAutospacing="1"/>
      <w:jc w:val="center"/>
    </w:pPr>
    <w:rPr>
      <w:rFonts w:hint="eastAsia" w:ascii="宋体" w:hAnsi="宋体" w:cs="Arial Unicode MS"/>
      <w:b/>
      <w:bCs/>
      <w:kern w:val="0"/>
      <w:sz w:val="16"/>
      <w:szCs w:val="16"/>
    </w:rPr>
  </w:style>
  <w:style w:type="paragraph" w:customStyle="1" w:styleId="318">
    <w:name w:val="大标题"/>
    <w:qFormat/>
    <w:uiPriority w:val="0"/>
    <w:pPr>
      <w:widowControl w:val="0"/>
      <w:autoSpaceDE w:val="0"/>
      <w:autoSpaceDN w:val="0"/>
      <w:adjustRightInd w:val="0"/>
      <w:jc w:val="both"/>
    </w:pPr>
    <w:rPr>
      <w:rFonts w:ascii="黑体" w:hAnsi="Times New Roman" w:eastAsia="黑体" w:cs="Times New Roman"/>
      <w:color w:val="000000"/>
      <w:sz w:val="48"/>
      <w:szCs w:val="48"/>
      <w:lang w:val="en-US" w:eastAsia="zh-CN" w:bidi="ar-SA"/>
    </w:rPr>
  </w:style>
  <w:style w:type="paragraph" w:customStyle="1" w:styleId="319">
    <w:name w:val="font7"/>
    <w:basedOn w:val="1"/>
    <w:qFormat/>
    <w:uiPriority w:val="0"/>
    <w:pPr>
      <w:widowControl/>
      <w:spacing w:before="100" w:beforeLines="0" w:beforeAutospacing="1" w:after="100" w:afterLines="0" w:afterAutospacing="1"/>
      <w:jc w:val="left"/>
    </w:pPr>
    <w:rPr>
      <w:rFonts w:hint="eastAsia" w:ascii="宋体" w:hAnsi="宋体" w:cs="Arial Unicode MS"/>
      <w:kern w:val="0"/>
      <w:sz w:val="18"/>
      <w:szCs w:val="18"/>
    </w:rPr>
  </w:style>
  <w:style w:type="paragraph" w:customStyle="1" w:styleId="320">
    <w:name w:val="xl24"/>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321">
    <w:name w:val="xl76"/>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left"/>
      <w:textAlignment w:val="center"/>
    </w:pPr>
    <w:rPr>
      <w:rFonts w:hint="eastAsia" w:ascii="宋体" w:hAnsi="宋体" w:cs="Arial Unicode MS"/>
      <w:b/>
      <w:bCs/>
      <w:kern w:val="0"/>
      <w:sz w:val="16"/>
      <w:szCs w:val="16"/>
    </w:rPr>
  </w:style>
  <w:style w:type="paragraph" w:customStyle="1" w:styleId="322">
    <w:name w:val="_Style 321"/>
    <w:basedOn w:val="4"/>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323">
    <w:name w:val="Normal"/>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325">
    <w:name w:val="Char Char Char1 Char"/>
    <w:basedOn w:val="17"/>
    <w:qFormat/>
    <w:uiPriority w:val="0"/>
    <w:pPr>
      <w:widowControl w:val="0"/>
      <w:jc w:val="both"/>
    </w:pPr>
    <w:rPr>
      <w:rFonts w:ascii="Tahoma" w:hAnsi="Tahoma"/>
      <w:kern w:val="2"/>
      <w:sz w:val="24"/>
      <w:szCs w:val="24"/>
    </w:rPr>
  </w:style>
  <w:style w:type="paragraph" w:customStyle="1" w:styleId="326">
    <w:name w:val="font13"/>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32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2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29">
    <w:name w:val="书籍标题1"/>
    <w:basedOn w:val="1"/>
    <w:next w:val="1"/>
    <w:qFormat/>
    <w:uiPriority w:val="0"/>
    <w:pPr>
      <w:pageBreakBefore/>
      <w:widowControl/>
      <w:tabs>
        <w:tab w:val="left" w:pos="360"/>
      </w:tabs>
      <w:spacing w:before="624" w:beforeLines="200" w:after="624" w:afterLines="200"/>
      <w:ind w:left="360" w:hanging="360"/>
      <w:jc w:val="center"/>
      <w:outlineLvl w:val="0"/>
    </w:pPr>
    <w:rPr>
      <w:rFonts w:eastAsia="黑体"/>
      <w:b/>
      <w:bCs/>
      <w:spacing w:val="20"/>
      <w:kern w:val="44"/>
      <w:sz w:val="44"/>
      <w:szCs w:val="20"/>
    </w:rPr>
  </w:style>
  <w:style w:type="paragraph" w:customStyle="1" w:styleId="330">
    <w:name w:val="Char1"/>
    <w:basedOn w:val="17"/>
    <w:qFormat/>
    <w:uiPriority w:val="0"/>
    <w:pPr>
      <w:widowControl w:val="0"/>
      <w:shd w:val="clear" w:color="auto" w:fill="FFFFFF"/>
      <w:jc w:val="both"/>
    </w:pPr>
    <w:rPr>
      <w:rFonts w:ascii="Tahoma" w:hAnsi="Tahoma"/>
      <w:kern w:val="2"/>
      <w:sz w:val="24"/>
      <w:szCs w:val="24"/>
    </w:rPr>
  </w:style>
  <w:style w:type="paragraph" w:customStyle="1" w:styleId="331">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32">
    <w:name w:val="正文段"/>
    <w:basedOn w:val="1"/>
    <w:qFormat/>
    <w:uiPriority w:val="0"/>
    <w:pPr>
      <w:autoSpaceDE w:val="0"/>
      <w:autoSpaceDN w:val="0"/>
      <w:adjustRightInd w:val="0"/>
      <w:spacing w:before="100" w:beforeLines="0" w:after="100" w:afterLines="0" w:line="300" w:lineRule="auto"/>
      <w:ind w:firstLine="527"/>
      <w:jc w:val="left"/>
    </w:pPr>
    <w:rPr>
      <w:w w:val="105"/>
      <w:kern w:val="0"/>
      <w:sz w:val="24"/>
      <w:szCs w:val="20"/>
    </w:rPr>
  </w:style>
  <w:style w:type="paragraph" w:customStyle="1" w:styleId="333">
    <w:name w:val="cnfont"/>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334">
    <w:name w:val="xl97"/>
    <w:basedOn w:val="1"/>
    <w:qFormat/>
    <w:uiPriority w:val="0"/>
    <w:pPr>
      <w:widowControl/>
      <w:pBdr>
        <w:top w:val="single" w:color="auto" w:sz="8" w:space="0"/>
        <w:left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5">
    <w:name w:val=" Char Char"/>
    <w:basedOn w:val="1"/>
    <w:qFormat/>
    <w:uiPriority w:val="0"/>
    <w:rPr>
      <w:rFonts w:ascii="宋体" w:hAnsi="宋体"/>
      <w:b/>
      <w:sz w:val="28"/>
      <w:szCs w:val="28"/>
    </w:rPr>
  </w:style>
  <w:style w:type="paragraph" w:customStyle="1" w:styleId="336">
    <w:name w:val="xl57"/>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337">
    <w:name w:val="xl105"/>
    <w:basedOn w:val="1"/>
    <w:qFormat/>
    <w:uiPriority w:val="0"/>
    <w:pPr>
      <w:widowControl/>
      <w:pBdr>
        <w:bottom w:val="single" w:color="auto" w:sz="8" w:space="0"/>
      </w:pBdr>
      <w:spacing w:before="100" w:beforeLines="0" w:beforeAutospacing="1" w:after="100" w:afterLines="0" w:afterAutospacing="1"/>
      <w:jc w:val="center"/>
    </w:pPr>
    <w:rPr>
      <w:rFonts w:eastAsia="Arial Unicode MS"/>
      <w:b/>
      <w:bCs/>
      <w:kern w:val="0"/>
      <w:sz w:val="16"/>
      <w:szCs w:val="16"/>
    </w:rPr>
  </w:style>
  <w:style w:type="paragraph" w:customStyle="1" w:styleId="338">
    <w:name w:val="xl98"/>
    <w:basedOn w:val="1"/>
    <w:qFormat/>
    <w:uiPriority w:val="0"/>
    <w:pPr>
      <w:widowControl/>
      <w:pBdr>
        <w:top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9">
    <w:name w:val="关于"/>
    <w:basedOn w:val="1"/>
    <w:next w:val="1"/>
    <w:qFormat/>
    <w:uiPriority w:val="0"/>
    <w:pPr>
      <w:keepNext/>
      <w:keepLines/>
      <w:widowControl/>
      <w:tabs>
        <w:tab w:val="left" w:pos="600"/>
        <w:tab w:val="left" w:pos="960"/>
        <w:tab w:val="left" w:pos="1080"/>
      </w:tabs>
      <w:overflowPunct w:val="0"/>
      <w:spacing w:before="220" w:beforeLines="0" w:line="360" w:lineRule="auto"/>
      <w:ind w:right="28" w:firstLine="480"/>
    </w:pPr>
    <w:rPr>
      <w:rFonts w:ascii="宋体" w:hAnsi="宋体"/>
      <w:kern w:val="0"/>
      <w:sz w:val="24"/>
      <w:szCs w:val="20"/>
    </w:rPr>
  </w:style>
  <w:style w:type="paragraph" w:customStyle="1" w:styleId="340">
    <w:name w:val=" Char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3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18"/>
      <w:szCs w:val="18"/>
    </w:rPr>
  </w:style>
  <w:style w:type="paragraph" w:customStyle="1" w:styleId="342">
    <w:name w:val="Char Char Char1 Char Char Char Char"/>
    <w:basedOn w:val="1"/>
    <w:qFormat/>
    <w:uiPriority w:val="0"/>
    <w:pPr>
      <w:widowControl/>
      <w:spacing w:after="160" w:afterLines="0" w:line="240" w:lineRule="exact"/>
      <w:jc w:val="left"/>
    </w:pPr>
    <w:rPr>
      <w:kern w:val="0"/>
      <w:szCs w:val="20"/>
    </w:rPr>
  </w:style>
  <w:style w:type="paragraph" w:customStyle="1" w:styleId="343">
    <w:name w:val="保留正文"/>
    <w:basedOn w:val="2"/>
    <w:qFormat/>
    <w:uiPriority w:val="0"/>
    <w:pPr>
      <w:keepNext/>
      <w:spacing w:after="160" w:afterLines="0" w:line="240" w:lineRule="auto"/>
    </w:pPr>
    <w:rPr>
      <w:szCs w:val="24"/>
    </w:rPr>
  </w:style>
  <w:style w:type="paragraph" w:customStyle="1" w:styleId="344">
    <w:name w:val="font9"/>
    <w:basedOn w:val="1"/>
    <w:qFormat/>
    <w:uiPriority w:val="0"/>
    <w:pPr>
      <w:widowControl/>
      <w:spacing w:before="100" w:beforeLines="0" w:beforeAutospacing="1" w:after="100" w:afterLines="0" w:afterAutospacing="1"/>
      <w:jc w:val="left"/>
    </w:pPr>
    <w:rPr>
      <w:rFonts w:ascii="Helv" w:hAnsi="Helv" w:eastAsia="Arial Unicode MS" w:cs="Arial Unicode MS"/>
      <w:kern w:val="0"/>
      <w:sz w:val="24"/>
    </w:rPr>
  </w:style>
  <w:style w:type="paragraph" w:customStyle="1" w:styleId="345">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346">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47">
    <w:name w:val="xl74"/>
    <w:basedOn w:val="1"/>
    <w:qFormat/>
    <w:uiPriority w:val="0"/>
    <w:pPr>
      <w:widowControl/>
      <w:spacing w:before="100" w:beforeLines="0" w:beforeAutospacing="1" w:after="100" w:afterLines="0" w:afterAutospacing="1"/>
      <w:jc w:val="right"/>
      <w:textAlignment w:val="center"/>
    </w:pPr>
    <w:rPr>
      <w:rFonts w:ascii="宋体" w:hAnsi="宋体" w:cs="宋体"/>
      <w:color w:val="000000"/>
      <w:kern w:val="0"/>
      <w:sz w:val="24"/>
    </w:rPr>
  </w:style>
  <w:style w:type="paragraph" w:customStyle="1" w:styleId="348">
    <w:name w:val="编号"/>
    <w:basedOn w:val="1"/>
    <w:qFormat/>
    <w:uiPriority w:val="0"/>
    <w:pPr>
      <w:tabs>
        <w:tab w:val="left" w:pos="2205"/>
      </w:tabs>
      <w:spacing w:after="156" w:afterLines="50" w:line="300" w:lineRule="auto"/>
      <w:ind w:left="2205" w:hanging="420"/>
      <w:jc w:val="left"/>
      <w:textAlignment w:val="center"/>
    </w:pPr>
    <w:rPr>
      <w:rFonts w:eastAsia="仿宋_GB2312"/>
      <w:spacing w:val="20"/>
      <w:szCs w:val="20"/>
    </w:rPr>
  </w:style>
  <w:style w:type="paragraph" w:customStyle="1" w:styleId="349">
    <w:name w:val="reader-word-layer reader-word-s1-22"/>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50">
    <w:name w:val="样式 段后: 0.5 行"/>
    <w:basedOn w:val="1"/>
    <w:qFormat/>
    <w:uiPriority w:val="0"/>
    <w:pPr>
      <w:tabs>
        <w:tab w:val="left" w:pos="1141"/>
      </w:tabs>
      <w:spacing w:line="360" w:lineRule="auto"/>
      <w:ind w:left="1141" w:hanging="420"/>
    </w:pPr>
    <w:rPr>
      <w:rFonts w:ascii="黑体" w:hAnsi="宋体" w:eastAsia="黑体"/>
      <w:sz w:val="24"/>
      <w:szCs w:val="28"/>
    </w:rPr>
  </w:style>
  <w:style w:type="paragraph" w:customStyle="1" w:styleId="351">
    <w:name w:val="z1"/>
    <w:basedOn w:val="1"/>
    <w:qFormat/>
    <w:uiPriority w:val="0"/>
    <w:pPr>
      <w:widowControl/>
      <w:wordWrap w:val="0"/>
      <w:adjustRightInd w:val="0"/>
      <w:snapToGrid w:val="0"/>
      <w:spacing w:before="156" w:beforeLines="50" w:after="156" w:afterLines="50" w:line="300" w:lineRule="auto"/>
      <w:ind w:left="359" w:leftChars="171" w:firstLine="480" w:firstLineChars="200"/>
    </w:pPr>
    <w:rPr>
      <w:rFonts w:ascii="Arial" w:hAnsi="Arial"/>
      <w:sz w:val="24"/>
      <w:szCs w:val="21"/>
    </w:rPr>
  </w:style>
  <w:style w:type="paragraph" w:customStyle="1" w:styleId="352">
    <w:name w:val="_Style 59"/>
    <w:basedOn w:val="1"/>
    <w:qFormat/>
    <w:uiPriority w:val="0"/>
    <w:pPr>
      <w:widowControl/>
      <w:spacing w:after="160" w:afterLines="0" w:line="240" w:lineRule="exact"/>
      <w:jc w:val="left"/>
    </w:pPr>
  </w:style>
  <w:style w:type="paragraph" w:customStyle="1" w:styleId="353">
    <w:name w:val=" Char Char8 Char Char"/>
    <w:basedOn w:val="1"/>
    <w:qFormat/>
    <w:uiPriority w:val="0"/>
    <w:pPr>
      <w:widowControl/>
      <w:spacing w:after="160" w:afterLines="0" w:line="240" w:lineRule="exact"/>
      <w:jc w:val="left"/>
    </w:pPr>
    <w:rPr>
      <w:szCs w:val="20"/>
    </w:rPr>
  </w:style>
  <w:style w:type="paragraph" w:customStyle="1" w:styleId="354">
    <w:name w:val="条目1_My"/>
    <w:basedOn w:val="1"/>
    <w:qFormat/>
    <w:uiPriority w:val="0"/>
    <w:pPr>
      <w:tabs>
        <w:tab w:val="left" w:pos="590"/>
      </w:tabs>
      <w:ind w:left="590" w:hanging="420"/>
    </w:pPr>
  </w:style>
  <w:style w:type="paragraph" w:customStyle="1" w:styleId="355">
    <w:name w:val="List Paragraph1"/>
    <w:basedOn w:val="1"/>
    <w:qFormat/>
    <w:uiPriority w:val="0"/>
    <w:pPr>
      <w:widowControl/>
      <w:ind w:firstLine="420" w:firstLineChars="200"/>
      <w:jc w:val="left"/>
    </w:pPr>
    <w:rPr>
      <w:kern w:val="0"/>
      <w:szCs w:val="20"/>
    </w:rPr>
  </w:style>
  <w:style w:type="paragraph" w:customStyle="1" w:styleId="356">
    <w:name w:val="a03"/>
    <w:basedOn w:val="1"/>
    <w:qFormat/>
    <w:uiPriority w:val="0"/>
    <w:pPr>
      <w:widowControl/>
      <w:spacing w:before="100" w:beforeLines="0" w:beforeAutospacing="1" w:after="100" w:afterLines="0" w:afterAutospacing="1" w:line="225" w:lineRule="atLeast"/>
      <w:jc w:val="left"/>
    </w:pPr>
    <w:rPr>
      <w:rFonts w:ascii="宋体" w:hAnsi="宋体" w:cs="宋体"/>
      <w:color w:val="666666"/>
      <w:kern w:val="0"/>
      <w:sz w:val="15"/>
      <w:szCs w:val="15"/>
    </w:rPr>
  </w:style>
  <w:style w:type="paragraph" w:customStyle="1" w:styleId="357">
    <w:name w:val="font12"/>
    <w:basedOn w:val="1"/>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358">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359">
    <w:name w:val="font8"/>
    <w:basedOn w:val="1"/>
    <w:qFormat/>
    <w:uiPriority w:val="0"/>
    <w:pPr>
      <w:widowControl/>
      <w:spacing w:before="100" w:beforeLines="0" w:beforeAutospacing="1" w:after="100" w:afterLines="0" w:afterAutospacing="1"/>
      <w:jc w:val="left"/>
    </w:pPr>
    <w:rPr>
      <w:rFonts w:eastAsia="Arial Unicode MS"/>
      <w:b/>
      <w:bCs/>
      <w:kern w:val="0"/>
      <w:sz w:val="24"/>
    </w:rPr>
  </w:style>
  <w:style w:type="paragraph" w:customStyle="1" w:styleId="36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61">
    <w:name w:val=" Char Char19"/>
    <w:basedOn w:val="1"/>
    <w:qFormat/>
    <w:uiPriority w:val="0"/>
    <w:pPr>
      <w:widowControl/>
      <w:tabs>
        <w:tab w:val="left" w:pos="1320"/>
      </w:tabs>
      <w:ind w:left="600" w:hanging="420"/>
      <w:jc w:val="left"/>
    </w:pPr>
  </w:style>
  <w:style w:type="paragraph" w:customStyle="1" w:styleId="36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63">
    <w:name w:val="签名 - 公司"/>
    <w:basedOn w:val="32"/>
    <w:next w:val="33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64">
    <w:name w:val="xl103"/>
    <w:basedOn w:val="1"/>
    <w:qFormat/>
    <w:uiPriority w:val="0"/>
    <w:pPr>
      <w:widowControl/>
      <w:pBdr>
        <w:top w:val="single" w:color="auto" w:sz="8" w:space="0"/>
        <w:left w:val="single" w:color="auto" w:sz="4"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366">
    <w:name w:val="xl93"/>
    <w:basedOn w:val="1"/>
    <w:qFormat/>
    <w:uiPriority w:val="0"/>
    <w:pPr>
      <w:widowControl/>
      <w:pBdr>
        <w:bottom w:val="single" w:color="auto" w:sz="4" w:space="0"/>
      </w:pBdr>
      <w:spacing w:before="100" w:beforeLines="0" w:beforeAutospacing="1" w:after="100" w:afterLines="0" w:afterAutospacing="1"/>
      <w:jc w:val="center"/>
    </w:pPr>
    <w:rPr>
      <w:rFonts w:ascii="Arial Unicode MS" w:hAnsi="Arial Unicode MS" w:eastAsia="Arial Unicode MS"/>
      <w:b/>
      <w:bCs/>
      <w:kern w:val="0"/>
      <w:sz w:val="20"/>
      <w:szCs w:val="20"/>
    </w:rPr>
  </w:style>
  <w:style w:type="paragraph" w:customStyle="1" w:styleId="367">
    <w:name w:val="font11"/>
    <w:basedOn w:val="1"/>
    <w:qFormat/>
    <w:uiPriority w:val="0"/>
    <w:pPr>
      <w:widowControl/>
      <w:spacing w:before="100" w:beforeLines="0" w:beforeAutospacing="1" w:after="100" w:afterLines="0" w:afterAutospacing="1"/>
      <w:jc w:val="left"/>
    </w:pPr>
    <w:rPr>
      <w:color w:val="000000"/>
      <w:kern w:val="0"/>
      <w:sz w:val="20"/>
      <w:szCs w:val="20"/>
    </w:rPr>
  </w:style>
  <w:style w:type="paragraph" w:customStyle="1" w:styleId="36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369">
    <w:name w:val="图表标题"/>
    <w:basedOn w:val="1"/>
    <w:qFormat/>
    <w:uiPriority w:val="0"/>
    <w:pPr>
      <w:autoSpaceDE w:val="0"/>
      <w:autoSpaceDN w:val="0"/>
      <w:adjustRightInd w:val="0"/>
      <w:snapToGrid w:val="0"/>
      <w:spacing w:before="80" w:beforeLines="0" w:after="40" w:afterLines="0" w:line="288" w:lineRule="auto"/>
      <w:jc w:val="center"/>
    </w:pPr>
    <w:rPr>
      <w:spacing w:val="10"/>
      <w:kern w:val="0"/>
      <w:sz w:val="24"/>
      <w:szCs w:val="20"/>
    </w:rPr>
  </w:style>
  <w:style w:type="paragraph" w:customStyle="1" w:styleId="370">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71">
    <w:name w:val="_Style 53"/>
    <w:basedOn w:val="1"/>
    <w:qFormat/>
    <w:uiPriority w:val="0"/>
    <w:rPr>
      <w:kern w:val="0"/>
      <w:szCs w:val="20"/>
    </w:rPr>
  </w:style>
  <w:style w:type="paragraph" w:customStyle="1" w:styleId="372">
    <w:name w:val="xl8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37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374">
    <w:name w:val="xl102"/>
    <w:basedOn w:val="1"/>
    <w:qFormat/>
    <w:uiPriority w:val="0"/>
    <w:pPr>
      <w:widowControl/>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75">
    <w:name w:val="01"/>
    <w:basedOn w:val="1"/>
    <w:qFormat/>
    <w:uiPriority w:val="0"/>
    <w:pPr>
      <w:adjustRightInd w:val="0"/>
      <w:snapToGrid w:val="0"/>
      <w:spacing w:line="300" w:lineRule="exact"/>
    </w:pPr>
    <w:rPr>
      <w:rFonts w:ascii="宋体" w:hAnsi="宋体"/>
    </w:rPr>
  </w:style>
  <w:style w:type="paragraph" w:customStyle="1" w:styleId="376">
    <w:name w:val="正文编号内容"/>
    <w:basedOn w:val="49"/>
    <w:next w:val="49"/>
    <w:qFormat/>
    <w:uiPriority w:val="0"/>
    <w:pPr>
      <w:widowControl/>
      <w:tabs>
        <w:tab w:val="left" w:pos="425"/>
      </w:tabs>
      <w:suppressAutoHyphens/>
      <w:spacing w:after="0" w:afterLines="0"/>
      <w:ind w:left="425" w:hanging="425" w:firstLineChars="0"/>
      <w:jc w:val="left"/>
    </w:pPr>
    <w:rPr>
      <w:rFonts w:ascii="黑体" w:hAnsi="华文细黑"/>
      <w:color w:val="000000"/>
      <w:kern w:val="0"/>
      <w:sz w:val="24"/>
      <w:szCs w:val="20"/>
    </w:rPr>
  </w:style>
  <w:style w:type="paragraph" w:customStyle="1" w:styleId="377">
    <w:name w:val="xl77"/>
    <w:basedOn w:val="1"/>
    <w:qFormat/>
    <w:uiPriority w:val="0"/>
    <w:pPr>
      <w:widowControl/>
      <w:pBdr>
        <w:top w:val="single" w:color="auto" w:sz="4" w:space="0"/>
        <w:left w:val="single" w:color="auto" w:sz="8"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78">
    <w:name w:val=" Char Char2 Char"/>
    <w:basedOn w:val="1"/>
    <w:qFormat/>
    <w:uiPriority w:val="0"/>
    <w:rPr>
      <w:rFonts w:ascii="宋体" w:hAnsi="宋体"/>
      <w:b/>
      <w:sz w:val="28"/>
      <w:szCs w:val="28"/>
    </w:rPr>
  </w:style>
  <w:style w:type="paragraph" w:customStyle="1" w:styleId="379">
    <w:name w:val="text"/>
    <w:basedOn w:val="1"/>
    <w:qFormat/>
    <w:uiPriority w:val="0"/>
    <w:pPr>
      <w:widowControl/>
      <w:spacing w:before="100" w:beforeLines="0" w:beforeAutospacing="1" w:after="100" w:afterLines="0" w:afterAutospacing="1"/>
      <w:jc w:val="left"/>
    </w:pPr>
    <w:rPr>
      <w:rFonts w:ascii="ˎ̥" w:hAnsi="ˎ̥" w:cs="宋体"/>
      <w:color w:val="000000"/>
      <w:kern w:val="0"/>
      <w:sz w:val="18"/>
      <w:szCs w:val="18"/>
    </w:rPr>
  </w:style>
  <w:style w:type="paragraph" w:customStyle="1" w:styleId="380">
    <w:name w:val="正文内容"/>
    <w:basedOn w:val="1"/>
    <w:qFormat/>
    <w:uiPriority w:val="0"/>
    <w:rPr>
      <w:rFonts w:ascii="Arial" w:hAnsi="Arial"/>
      <w:spacing w:val="-12"/>
      <w:szCs w:val="20"/>
    </w:rPr>
  </w:style>
  <w:style w:type="paragraph" w:customStyle="1" w:styleId="381">
    <w:name w:val="列出段落1"/>
    <w:basedOn w:val="1"/>
    <w:qFormat/>
    <w:uiPriority w:val="0"/>
    <w:pPr>
      <w:widowControl/>
      <w:spacing w:before="480" w:beforeLines="0"/>
      <w:ind w:left="720" w:hanging="425"/>
      <w:contextualSpacing/>
      <w:jc w:val="left"/>
    </w:pPr>
    <w:rPr>
      <w:rFonts w:ascii="Calibri" w:hAnsi="Calibri"/>
      <w:kern w:val="0"/>
      <w:sz w:val="22"/>
      <w:szCs w:val="22"/>
      <w:lang w:eastAsia="en-US"/>
    </w:rPr>
  </w:style>
  <w:style w:type="paragraph" w:customStyle="1" w:styleId="382">
    <w:name w:val="font15"/>
    <w:basedOn w:val="1"/>
    <w:qFormat/>
    <w:uiPriority w:val="0"/>
    <w:pPr>
      <w:widowControl/>
      <w:spacing w:before="100" w:beforeLines="0" w:beforeAutospacing="1" w:after="100" w:afterLines="0" w:afterAutospacing="1"/>
      <w:jc w:val="left"/>
    </w:pPr>
    <w:rPr>
      <w:kern w:val="0"/>
      <w:sz w:val="20"/>
      <w:szCs w:val="20"/>
    </w:rPr>
  </w:style>
  <w:style w:type="paragraph" w:customStyle="1" w:styleId="383">
    <w:name w:val="标题1"/>
    <w:basedOn w:val="1"/>
    <w:qFormat/>
    <w:uiPriority w:val="0"/>
    <w:pPr>
      <w:widowControl/>
      <w:spacing w:line="360" w:lineRule="auto"/>
      <w:jc w:val="center"/>
    </w:pPr>
    <w:rPr>
      <w:rFonts w:ascii="黑体" w:eastAsia="黑体"/>
      <w:b/>
      <w:kern w:val="0"/>
      <w:sz w:val="44"/>
      <w:szCs w:val="20"/>
    </w:rPr>
  </w:style>
  <w:style w:type="paragraph" w:customStyle="1" w:styleId="384">
    <w:name w:val="xl85"/>
    <w:basedOn w:val="1"/>
    <w:qFormat/>
    <w:uiPriority w:val="0"/>
    <w:pPr>
      <w:widowControl/>
      <w:pBdr>
        <w:top w:val="single" w:color="auto" w:sz="4" w:space="0"/>
        <w:left w:val="single" w:color="auto" w:sz="8"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8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2"/>
      <w:szCs w:val="22"/>
    </w:rPr>
  </w:style>
  <w:style w:type="paragraph" w:customStyle="1" w:styleId="386">
    <w:name w:val="xl78"/>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87">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388">
    <w:name w:val="Table Paragraph"/>
    <w:basedOn w:val="1"/>
    <w:qFormat/>
    <w:uiPriority w:val="1"/>
    <w:rPr>
      <w:rFonts w:ascii="宋体" w:hAnsi="宋体" w:eastAsia="宋体" w:cs="宋体"/>
      <w:lang w:val="zh-CN" w:bidi="zh-CN"/>
    </w:rPr>
  </w:style>
  <w:style w:type="paragraph" w:customStyle="1" w:styleId="38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Pages>
  <Words>5631</Words>
  <Characters>5891</Characters>
  <Lines>320</Lines>
  <Paragraphs>90</Paragraphs>
  <TotalTime>0</TotalTime>
  <ScaleCrop>false</ScaleCrop>
  <LinksUpToDate>false</LinksUpToDate>
  <CharactersWithSpaces>6114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2020-05-21T06:32:00Z</dcterms:created>
  <dc:creator>c</dc:creator>
  <cp:lastModifiedBy>酸小敏</cp:lastModifiedBy>
  <cp:lastPrinted>2020-02-02T09:00:00Z</cp:lastPrinted>
  <dcterms:modified xsi:type="dcterms:W3CDTF">2023-02-24T01:20:10Z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60CEB2EC0AF0495AA66C9D67EE817B2B</vt:lpwstr>
  </property>
</Properties>
</file>