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心电监护仪用户需求书</w:t>
      </w:r>
      <w:bookmarkStart w:id="0" w:name="_GoBack"/>
      <w:bookmarkEnd w:id="0"/>
    </w:p>
    <w:p>
      <w:pPr>
        <w:spacing w:line="440" w:lineRule="exact"/>
        <w:rPr>
          <w:rFonts w:hint="eastAsia" w:ascii="宋体" w:hAnsi="宋体"/>
          <w:b/>
          <w:bCs/>
          <w:color w:val="auto"/>
          <w:sz w:val="24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lang w:eastAsia="zh-CN"/>
        </w:rPr>
        <w:t>一、功能要求：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★</w:t>
      </w: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标准配置，必需适用于新生儿使用，支持3导联或5导联心电测量、血氧、脉率、无创血压、呼吸、体温。无创血压配置新生儿模式。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主机集成附件收纳槽，支持将心电、血氧和无创血压等导联线附件进行收纳放置，方便监护仪设备的高效管理和转移；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★显示屏尺寸≥12英寸，彩色LED背光液晶显示屏，彩色高分辨率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支持2通道体温；可扩展IBP、CO2测量功能。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≥8通道波形显示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具备智能导联脱落监测功能，个别导联脱落的情况下仍能保持监护；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采用抗干扰和弱灌注血氧技术保证血氧监护的优异性；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支持监护仪系统日志的向U盘设备的导出功能，日志包括：系统状态、异常和技术报警等，满足设备管理的日常维护需求。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可升级提供动态血压分析界面，包括平均血压、白天平均血压、夜间平均血压、最高血压、最低血压和正常血压比例等，直观快速了解过去24小时患者血压变化和分布情况；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★含内置打印功能。</w:t>
      </w:r>
    </w:p>
    <w:p>
      <w:pPr>
        <w:numPr>
          <w:ilvl w:val="0"/>
          <w:numId w:val="1"/>
        </w:numPr>
        <w:spacing w:line="440" w:lineRule="exact"/>
        <w:rPr>
          <w:rFonts w:hint="default" w:ascii="宋体" w:hAnsi="宋体" w:cs="微软雅黑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微软雅黑"/>
          <w:color w:val="auto"/>
          <w:sz w:val="24"/>
          <w:szCs w:val="24"/>
          <w:lang w:val="en-US" w:eastAsia="zh-CN"/>
        </w:rPr>
        <w:t>保修2年</w:t>
      </w:r>
    </w:p>
    <w:p>
      <w:pPr>
        <w:numPr>
          <w:ilvl w:val="0"/>
          <w:numId w:val="0"/>
        </w:numPr>
        <w:spacing w:line="440" w:lineRule="exac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</w:pPr>
    </w:p>
    <w:p>
      <w:pPr>
        <w:spacing w:line="440" w:lineRule="exact"/>
        <w:rPr>
          <w:rFonts w:hint="eastAsia" w:ascii="宋体" w:hAnsi="宋体"/>
          <w:b/>
          <w:bCs/>
          <w:color w:val="auto"/>
          <w:sz w:val="24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lang w:eastAsia="zh-CN"/>
        </w:rPr>
        <w:t>二、每套设备配置要求：</w:t>
      </w:r>
    </w:p>
    <w:p>
      <w:pPr>
        <w:spacing w:line="440" w:lineRule="exact"/>
        <w:rPr>
          <w:rFonts w:hint="eastAsia" w:ascii="宋体" w:hAnsi="宋体" w:eastAsiaTheme="minorEastAsia"/>
          <w:color w:val="auto"/>
          <w:sz w:val="24"/>
          <w:lang w:eastAsia="zh-CN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3607"/>
        <w:gridCol w:w="99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78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6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991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842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主机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分体式心电导联线，新生儿夹子式导联夹（含3导联）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心电电极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片（新生儿型）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7针血氧主电缆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新生儿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血氧探头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无创血压导气管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无创血压袖套（适用新生儿）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无创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血压袖套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（适用早产儿）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锂电池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三芯电源线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记录仪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心电图纸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78" w:type="dxa"/>
            <w:vAlign w:val="center"/>
          </w:tcPr>
          <w:p>
            <w:pPr>
              <w:numPr>
                <w:ilvl w:val="0"/>
                <w:numId w:val="2"/>
              </w:num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体温探头</w:t>
            </w:r>
          </w:p>
        </w:tc>
        <w:tc>
          <w:tcPr>
            <w:tcW w:w="99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5CD3CB"/>
    <w:multiLevelType w:val="singleLevel"/>
    <w:tmpl w:val="DC5CD3CB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0EF86892"/>
    <w:multiLevelType w:val="singleLevel"/>
    <w:tmpl w:val="0EF868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Yzc1YWE1ZDY5ZTBhMjhkOTc1M2MxMTMzMzJhMTAifQ=="/>
  </w:docVars>
  <w:rsids>
    <w:rsidRoot w:val="71D035C1"/>
    <w:rsid w:val="71D0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2022-11-04T02:58:00Z</dcterms:created>
  <dc:creator>酸小敏</dc:creator>
  <cp:lastModifiedBy>酸小敏</cp:lastModifiedBy>
  <dcterms:modified xsi:type="dcterms:W3CDTF">2022-11-04T02:59:16Z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99F5B1BAA0CC426C9F9B10AB8F28C332</vt:lpwstr>
  </property>
</Properties>
</file>