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报价单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致中山市小榄人民医院：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5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88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588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厂家/品牌</w:t>
            </w:r>
          </w:p>
        </w:tc>
        <w:tc>
          <w:tcPr>
            <w:tcW w:w="588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588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588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数量/单位</w:t>
            </w:r>
          </w:p>
        </w:tc>
        <w:tc>
          <w:tcPr>
            <w:tcW w:w="588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588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588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4" w:type="dxa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耗材报价（如有）</w:t>
            </w:r>
          </w:p>
        </w:tc>
        <w:tc>
          <w:tcPr>
            <w:tcW w:w="5888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报价公司（盖章）：</w:t>
      </w:r>
    </w:p>
    <w:p>
      <w:pPr>
        <w:ind w:firstLine="3080" w:firstLineChars="1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报价联系人：</w:t>
      </w:r>
    </w:p>
    <w:p>
      <w:pPr>
        <w:ind w:firstLine="3080" w:firstLineChars="1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</w:p>
    <w:p>
      <w:pPr>
        <w:ind w:firstLine="3080" w:firstLineChars="11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3080" w:firstLineChars="11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3080" w:firstLineChars="11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3080" w:firstLineChars="11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3080" w:firstLineChars="11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3080" w:firstLineChars="11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30"/>
          <w:szCs w:val="30"/>
          <w:lang w:val="en-US" w:eastAsia="zh-CN"/>
        </w:rPr>
        <w:t>（如有）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请按广东省药品电子交易平台填写以下信息：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8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47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8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47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8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47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8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药交ID</w:t>
            </w:r>
          </w:p>
        </w:tc>
        <w:tc>
          <w:tcPr>
            <w:tcW w:w="47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8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国家医保耗材代码</w:t>
            </w:r>
          </w:p>
        </w:tc>
        <w:tc>
          <w:tcPr>
            <w:tcW w:w="47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8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省平台联盟区限价</w:t>
            </w:r>
          </w:p>
        </w:tc>
        <w:tc>
          <w:tcPr>
            <w:tcW w:w="47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808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47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报价公司（盖章）：</w:t>
      </w:r>
    </w:p>
    <w:p>
      <w:pPr>
        <w:ind w:firstLine="3080" w:firstLineChars="1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报价联系人：</w:t>
      </w:r>
    </w:p>
    <w:p>
      <w:pPr>
        <w:ind w:firstLine="3080" w:firstLineChars="11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参数偏离情况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25"/>
        <w:gridCol w:w="4680"/>
        <w:gridCol w:w="1230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参数项目</w:t>
            </w:r>
          </w:p>
        </w:tc>
        <w:tc>
          <w:tcPr>
            <w:tcW w:w="46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参数及配置要求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完全响应或正/负偏离</w:t>
            </w:r>
          </w:p>
        </w:tc>
        <w:tc>
          <w:tcPr>
            <w:tcW w:w="10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产品用途功能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80" w:type="dxa"/>
            <w:vAlign w:val="center"/>
          </w:tcPr>
          <w:p>
            <w:pPr>
              <w:spacing w:line="44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低频神经肌肉刺激治疗仪与体表电配合，可促进局部血液循环、缓解疼痛、兴奋神经肌肉组织。推荐用于围手术期快速康复。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spacing w:line="44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配置要求</w:t>
            </w:r>
          </w:p>
        </w:tc>
        <w:tc>
          <w:tcPr>
            <w:tcW w:w="4680" w:type="dxa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sz w:val="24"/>
                <w:szCs w:val="24"/>
              </w:rPr>
              <w:t>①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设备简单易用，适用于床边治疗；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sz w:val="24"/>
                <w:szCs w:val="24"/>
              </w:rPr>
              <w:t>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zh-CN" w:eastAsia="zh-CN"/>
              </w:rPr>
              <w:t>电刺激通道数量2个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输出频率：10Hz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20Hz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50Hz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440" w:lineRule="exact"/>
              <w:ind w:firstLine="480" w:firstLineChars="200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instrText xml:space="preserve"> = 3 \* GB3 \* MERGEFORMAT </w:instrTex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sz w:val="24"/>
                <w:szCs w:val="24"/>
              </w:rPr>
              <w:t>③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刺激电流强度：0-99.5mA（负载电阻1000Ω 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，调节精度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≤0.5mA。双通道单独柱状图显示，清晰直观。多阶段电流可单独设置</w:t>
            </w:r>
          </w:p>
          <w:p>
            <w:pPr>
              <w:spacing w:line="440" w:lineRule="exact"/>
              <w:ind w:firstLine="480" w:firstLineChars="200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instrText xml:space="preserve"> = 4 \* GB3 \* MERGEFORMAT </w:instrTex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sz w:val="24"/>
                <w:szCs w:val="24"/>
              </w:rPr>
              <w:t>④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预置治疗程序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zh-CN" w:eastAsia="zh-CN"/>
              </w:rPr>
              <w:t>≧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7个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包含一类肌纤维电刺激、常规TENS止痛治疗、促进血液循环（小循环）、促进血液循环（大循环）、二类肌纤维电刺激、肌肉放松治疗、腹直肌分离治疗，方便医生和病人使用。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instrText xml:space="preserve"> = 5 \* GB3 \* MERGEFORMAT </w:instrTex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sz w:val="24"/>
                <w:szCs w:val="24"/>
              </w:rPr>
              <w:t>⑤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安全性：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具有暂停按钮，治疗过程中可随时暂停或终止程序，保证治疗安全；按键锁定：治疗过程中，10s 内无任何按键操作，按键将被锁定，防止误触。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输出开路提醒：输出回路接触不良或者负载电阻太大时显示屏有即时提醒功能。</w:t>
            </w:r>
          </w:p>
          <w:p>
            <w:pPr>
              <w:spacing w:line="440" w:lineRule="exact"/>
              <w:ind w:firstLine="480" w:firstLineChars="200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instrText xml:space="preserve"> = 6 \* GB3 \* MERGEFORMAT </w:instrTex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sz w:val="24"/>
                <w:szCs w:val="24"/>
              </w:rPr>
              <w:t>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电极片最高限价不高于60元/对。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7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spacing w:line="44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设备保修</w:t>
            </w:r>
          </w:p>
        </w:tc>
        <w:tc>
          <w:tcPr>
            <w:tcW w:w="4680" w:type="dxa"/>
            <w:vAlign w:val="center"/>
          </w:tcPr>
          <w:p>
            <w:pPr>
              <w:spacing w:line="440" w:lineRule="exact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设备提供质保1年</w:t>
            </w:r>
          </w:p>
        </w:tc>
        <w:tc>
          <w:tcPr>
            <w:tcW w:w="12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Nzk3NzUwMGUwNGNhMDMwYmI3NjJjZDM0MWY5MzYifQ=="/>
  </w:docVars>
  <w:rsids>
    <w:rsidRoot w:val="38E27899"/>
    <w:rsid w:val="04F86075"/>
    <w:rsid w:val="18954C3E"/>
    <w:rsid w:val="29646DE7"/>
    <w:rsid w:val="38E27899"/>
    <w:rsid w:val="45754616"/>
    <w:rsid w:val="4B59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610</Characters>
  <Lines>0</Lines>
  <Paragraphs>0</Paragraphs>
  <TotalTime>7</TotalTime>
  <ScaleCrop>false</ScaleCrop>
  <LinksUpToDate>false</LinksUpToDate>
  <CharactersWithSpaces>614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2021-11-05T08:30:00Z</dcterms:created>
  <dc:creator>Administrator</dc:creator>
  <cp:lastModifiedBy>Administrator</cp:lastModifiedBy>
  <dcterms:modified xsi:type="dcterms:W3CDTF">2022-07-18T08:30:37Z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38952FA00AF649588CC4F55BA97107B9</vt:lpwstr>
  </property>
</Properties>
</file>