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lang w:val="en-US" w:eastAsia="zh-CN"/>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pPr>
        <w:numPr>
          <w:ilvl w:val="0"/>
          <w:numId w:val="1"/>
        </w:numPr>
        <w:spacing w:line="44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总则：</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1、供应商报价应包括本用户需求书设备清单范围内的软硬件维护服务、设备检查、税费、运费、保险费、仓储费、更换安装调试、培训等的全部费用，报价以人民币为货币单位，单价、小计和总价应清楚表达。</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2、本用户需求书中凡有</w:t>
      </w:r>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标识的内容条款为关键条款，供应商必须对此作出回答并完全满足这些要求不可以出现任何负偏离，对这些关键条款的任何负偏离将视为无效投标响应。</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项目由成交供应商负责用户需求书对成交供应商要求的一切事宜及责任，如果供应商在成交并签署合同后，在项目实施过程中出现报价内容的任何遗漏，均由成交供应商免费提供，采购人将不再支付任何费用。</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4、本项目不接受联合体。</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5、成交供应商不得以任何方式转包本项目。</w:t>
      </w:r>
    </w:p>
    <w:p>
      <w:pPr>
        <w:spacing w:line="440" w:lineRule="exact"/>
        <w:rPr>
          <w:rFonts w:ascii="宋体" w:hAnsi="宋体"/>
          <w:b/>
          <w:color w:val="000000" w:themeColor="text1"/>
          <w:kern w:val="28"/>
          <w:sz w:val="32"/>
          <w14:textFill>
            <w14:solidFill>
              <w14:schemeClr w14:val="tx1"/>
            </w14:solidFill>
          </w14:textFill>
        </w:rPr>
      </w:pPr>
    </w:p>
    <w:p>
      <w:pPr>
        <w:numPr>
          <w:ilvl w:val="0"/>
          <w:numId w:val="1"/>
        </w:numPr>
        <w:spacing w:line="44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2268"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需求科室/部门</w:t>
            </w:r>
          </w:p>
        </w:tc>
        <w:tc>
          <w:tcPr>
            <w:tcW w:w="2508"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机房精密空调维保服务</w:t>
            </w:r>
          </w:p>
        </w:tc>
        <w:tc>
          <w:tcPr>
            <w:tcW w:w="2268"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信息科</w:t>
            </w:r>
          </w:p>
        </w:tc>
        <w:tc>
          <w:tcPr>
            <w:tcW w:w="2508"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1年</w:t>
            </w:r>
          </w:p>
        </w:tc>
      </w:tr>
    </w:tbl>
    <w:p>
      <w:pPr>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（一）、项目基本要求：</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维护服务地点：中山市小榄人民医院；</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维护服务生效时间：自合同签订日起</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个工作日内正式生效，成交供应商提供设备维护服务；</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维护服务期限：合同签订并正式生效后</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个月内；</w:t>
      </w:r>
    </w:p>
    <w:p>
      <w:pPr>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（二）、项目商务基本要求：</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成交供应商须具备丰富的项目维护经验；</w:t>
      </w:r>
      <w:bookmarkStart w:id="2" w:name="_GoBack"/>
      <w:bookmarkEnd w:id="2"/>
    </w:p>
    <w:p>
      <w:pPr>
        <w:spacing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成交供应商须具备足够机房空调设备技术维护能力，如人员数量，工具仪表及配件仓库存等；</w:t>
      </w:r>
    </w:p>
    <w:p>
      <w:pPr>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（三）、供应商资质要求：</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成交供应商必须为中华人民共和国境内注册且合法运作的企业（企业营业执照经营期限处于有效期内），能独立承担民事责任，并提供营业执照复印件（复印件需加盖投标人公章）；</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成交供应商应无未改正的经营异常信息，无严重违法失信记录。须提供国家企业信用信息公示系统（</w:t>
      </w:r>
      <w:bookmarkStart w:id="0" w:name="OLE_LINK1"/>
      <w:r>
        <w:rPr>
          <w:rFonts w:hint="eastAsia" w:ascii="宋体" w:hAnsi="宋体"/>
          <w:color w:val="000000" w:themeColor="text1"/>
          <w:szCs w:val="21"/>
          <w14:textFill>
            <w14:solidFill>
              <w14:schemeClr w14:val="tx1"/>
            </w14:solidFill>
          </w14:textFill>
        </w:rPr>
        <w:t>http://www.gsxt.gov.cn/</w:t>
      </w:r>
      <w:bookmarkEnd w:id="0"/>
      <w:r>
        <w:rPr>
          <w:rFonts w:hint="eastAsia" w:ascii="宋体" w:hAnsi="宋体"/>
          <w:color w:val="000000" w:themeColor="text1"/>
          <w:szCs w:val="21"/>
          <w14:textFill>
            <w14:solidFill>
              <w14:schemeClr w14:val="tx1"/>
            </w14:solidFill>
          </w14:textFill>
        </w:rPr>
        <w:t>）公示的企业信息打印件并加盖投标单位公章。企业公示信息应含经营范围信息等信息；</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在响应采购人通知执行现场维护服务时，成交供应商须派遣具备3年以上精密空调工作经验的技术人员执行服务，且须在服务开展前向采购人提供技术人员资质证明。</w:t>
      </w:r>
    </w:p>
    <w:p>
      <w:pPr>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（四）、付款方式</w:t>
      </w:r>
    </w:p>
    <w:p>
      <w:pPr>
        <w:spacing w:line="44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付款方式：按季度支付服务款项，分四次支付，签订合同后，并且由合同签订日起服务满三个月，甲方支付第一季度服务款项，乙方须提供相应金额的发票，甲方收到乙方发票并审核无误后，一个月内支付合同总金额的</w:t>
      </w:r>
      <w:r>
        <w:rPr>
          <w:rFonts w:ascii="宋体" w:hAnsi="宋体"/>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%费用，如此类推，之后每个季度支付</w:t>
      </w:r>
      <w:r>
        <w:rPr>
          <w:rFonts w:ascii="宋体" w:hAnsi="宋体"/>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 ，直到支付完毕。</w:t>
      </w:r>
    </w:p>
    <w:p>
      <w:pPr>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（五）、违约责任</w:t>
      </w:r>
    </w:p>
    <w:p>
      <w:pPr>
        <w:spacing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、采购人应在合同规定时间内，按合同执行进度向乙方支付服务款项，每拖延一天成交供应商可向采购人加收合同金额的5‰的违约金。</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成交供应商未能如期提供服务，或未能在服务生效之日起30天内提供该项目相关所必须的合法有效的文件，每拖延一天，须向采购人支付合同金额的5‰的违约金。如拖延三十个自然日成交供应商仍未履行的，采购人应向乙方送达《违约通知书》。</w:t>
      </w:r>
    </w:p>
    <w:p>
      <w:pPr>
        <w:spacing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、成交供应商提供的服务不符合合同规定的，采购人有权拒绝接受，成交供应商向采购人支付合同金额的5％的违约金。</w:t>
      </w:r>
    </w:p>
    <w:p>
      <w:pPr>
        <w:spacing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、采购人无正当理由拒绝接受服务的，采购人向成交供应商支付合同金额的5％的违约金。</w:t>
      </w:r>
    </w:p>
    <w:p>
      <w:pPr>
        <w:spacing w:line="440" w:lineRule="exact"/>
        <w:rPr>
          <w:rFonts w:ascii="宋体" w:hAnsi="宋体"/>
          <w:color w:val="000000" w:themeColor="text1"/>
          <w:szCs w:val="21"/>
          <w14:textFill>
            <w14:solidFill>
              <w14:schemeClr w14:val="tx1"/>
            </w14:solidFill>
          </w14:textFill>
        </w:rPr>
      </w:pPr>
    </w:p>
    <w:p>
      <w:pPr>
        <w:numPr>
          <w:ilvl w:val="0"/>
          <w:numId w:val="1"/>
        </w:numPr>
        <w:spacing w:line="44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技术服务要求：</w:t>
      </w:r>
    </w:p>
    <w:p>
      <w:pPr>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（一）、项目服务时间响应需求：</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日常适应性维护服务（提供5*8*4小时级别服务，5*8*4是指每周5天,每天8小时，电话响应,包含法定节假日，如需要成交供应商安排工程师到现场的在接到采购人电话通知后最快2小时内到达故障设备现场，最迟不得超过4小时）。</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2、对于以上服务条款的内容，成交供应商需提供工程师到现场或通过远程的方式执行维护服务;电话响应时效为30分钟内，若通过电话不能解决问题的，在</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小时内安排维护工程师到达用户现场。</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成交供应商具备完善的设备维护运作管理机制并在广东省内设立设备维护支持站点。在维护周期内，当采购人需要成交供应商提供设备维护支持时，成交供应商在4小时内前往院方现场并提供适用及可靠的服务支撑。</w:t>
      </w:r>
    </w:p>
    <w:p>
      <w:pPr>
        <w:spacing w:line="440" w:lineRule="exact"/>
        <w:rPr>
          <w:rFonts w:ascii="宋体" w:hAnsi="宋体"/>
          <w:color w:val="000000" w:themeColor="text1"/>
          <w:szCs w:val="21"/>
          <w14:textFill>
            <w14:solidFill>
              <w14:schemeClr w14:val="tx1"/>
            </w14:solidFill>
          </w14:textFill>
        </w:rPr>
      </w:pPr>
      <w:bookmarkStart w:id="1" w:name="_Hlk59177212"/>
      <w:r>
        <w:rPr>
          <w:rFonts w:hint="eastAsia" w:ascii="宋体" w:hAnsi="宋体"/>
          <w:color w:val="000000" w:themeColor="text1"/>
          <w:szCs w:val="21"/>
          <w14:textFill>
            <w14:solidFill>
              <w14:schemeClr w14:val="tx1"/>
            </w14:solidFill>
          </w14:textFill>
        </w:rPr>
        <w:t>4、</w:t>
      </w:r>
      <w:bookmarkEnd w:id="1"/>
      <w:r>
        <w:rPr>
          <w:rFonts w:hint="eastAsia" w:ascii="宋体" w:hAnsi="宋体"/>
          <w:color w:val="FF0000"/>
          <w:szCs w:val="21"/>
        </w:rPr>
        <w:t>★</w:t>
      </w:r>
      <w:r>
        <w:rPr>
          <w:rFonts w:hint="eastAsia" w:ascii="宋体" w:hAnsi="宋体"/>
          <w:color w:val="000000" w:themeColor="text1"/>
          <w:szCs w:val="21"/>
          <w14:textFill>
            <w14:solidFill>
              <w14:schemeClr w14:val="tx1"/>
            </w14:solidFill>
          </w14:textFill>
        </w:rPr>
        <w:t>成交供应商必须安排具有制冷特殊作业操作证的技术人员为采购方提供设备维护服务；</w:t>
      </w:r>
    </w:p>
    <w:p>
      <w:pPr>
        <w:spacing w:line="440" w:lineRule="exact"/>
        <w:rPr>
          <w:rFonts w:ascii="宋体" w:hAnsi="宋体"/>
          <w:color w:val="FF0000"/>
          <w:szCs w:val="21"/>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维护服务验收方案：维护期内，成交供应商必须每个季度进行一次机房精密空调健康状态检查，对本项目维护清单范围内所有设备进行运行状态检查与记录，并输出《季度机房精密空调健康状态检查报告》交付采购人信息科保存。对于检查中发现的机房精密空调异常情况应立即展开处理，并在问题修复后5个工作日内交付《机房精密空调故障报告》。每季度以《季度机房精密空调健康状态检查报告》与《机房精密空调故障报告》作为依据评判当季度维护服务质量。</w:t>
      </w:r>
    </w:p>
    <w:p>
      <w:pPr>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w:t>
      </w:r>
      <w:r>
        <w:rPr>
          <w:rFonts w:ascii="宋体" w:hAnsi="宋体"/>
          <w:b/>
          <w:bCs/>
          <w:color w:val="000000" w:themeColor="text1"/>
          <w:szCs w:val="21"/>
          <w14:textFill>
            <w14:solidFill>
              <w14:schemeClr w14:val="tx1"/>
            </w14:solidFill>
          </w14:textFill>
        </w:rPr>
        <w:t>服务</w:t>
      </w:r>
      <w:r>
        <w:rPr>
          <w:rFonts w:hint="eastAsia" w:ascii="宋体" w:hAnsi="宋体"/>
          <w:b/>
          <w:bCs/>
          <w:color w:val="000000" w:themeColor="text1"/>
          <w:szCs w:val="21"/>
          <w14:textFill>
            <w14:solidFill>
              <w14:schemeClr w14:val="tx1"/>
            </w14:solidFill>
          </w14:textFill>
        </w:rPr>
        <w:t>要求</w:t>
      </w:r>
      <w:r>
        <w:rPr>
          <w:rFonts w:ascii="宋体" w:hAnsi="宋体"/>
          <w:b/>
          <w:bCs/>
          <w:color w:val="000000" w:themeColor="text1"/>
          <w:szCs w:val="21"/>
          <w14:textFill>
            <w14:solidFill>
              <w14:schemeClr w14:val="tx1"/>
            </w14:solidFill>
          </w14:textFill>
        </w:rPr>
        <w:t>说明</w:t>
      </w:r>
      <w:r>
        <w:rPr>
          <w:rFonts w:hint="eastAsia" w:ascii="宋体" w:hAnsi="宋体"/>
          <w:b/>
          <w:bCs/>
          <w:color w:val="000000" w:themeColor="text1"/>
          <w:szCs w:val="21"/>
          <w14:textFill>
            <w14:solidFill>
              <w14:schemeClr w14:val="tx1"/>
            </w14:solidFill>
          </w14:textFill>
        </w:rPr>
        <w:t>：</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服务概述：</w:t>
      </w:r>
      <w:r>
        <w:rPr>
          <w:rFonts w:hint="eastAsia" w:ascii="宋体" w:hAnsi="宋体"/>
          <w:color w:val="000000" w:themeColor="text1"/>
          <w:szCs w:val="21"/>
          <w14:textFill>
            <w14:solidFill>
              <w14:schemeClr w14:val="tx1"/>
            </w14:solidFill>
          </w14:textFill>
        </w:rPr>
        <w:t>成交供应商安排</w:t>
      </w:r>
      <w:r>
        <w:rPr>
          <w:rFonts w:ascii="宋体" w:hAnsi="宋体"/>
          <w:color w:val="000000" w:themeColor="text1"/>
          <w:szCs w:val="21"/>
          <w14:textFill>
            <w14:solidFill>
              <w14:schemeClr w14:val="tx1"/>
            </w14:solidFill>
          </w14:textFill>
        </w:rPr>
        <w:t>工程师将在合同约定的服务时间内与客户密切合作，共同解决问题。</w:t>
      </w:r>
      <w:r>
        <w:rPr>
          <w:rFonts w:hint="eastAsia" w:ascii="宋体" w:hAnsi="宋体"/>
          <w:color w:val="000000" w:themeColor="text1"/>
          <w:szCs w:val="21"/>
          <w14:textFill>
            <w14:solidFill>
              <w14:schemeClr w14:val="tx1"/>
            </w14:solidFill>
          </w14:textFill>
        </w:rPr>
        <w:t>成交供应商安排</w:t>
      </w:r>
      <w:r>
        <w:rPr>
          <w:rFonts w:ascii="宋体" w:hAnsi="宋体"/>
          <w:color w:val="000000" w:themeColor="text1"/>
          <w:szCs w:val="21"/>
          <w14:textFill>
            <w14:solidFill>
              <w14:schemeClr w14:val="tx1"/>
            </w14:solidFill>
          </w14:textFill>
        </w:rPr>
        <w:t>工程师将首先通过网络、电话等方式进行远程诊断，并为问题的排除提供帮助，对于不能远程诊断、解决的硬件问题，工程师将在合同约定时间</w:t>
      </w:r>
      <w:r>
        <w:rPr>
          <w:rFonts w:hint="eastAsia" w:ascii="宋体" w:hAnsi="宋体"/>
          <w:color w:val="000000" w:themeColor="text1"/>
          <w:szCs w:val="21"/>
          <w14:textFill>
            <w14:solidFill>
              <w14:schemeClr w14:val="tx1"/>
            </w14:solidFill>
          </w14:textFill>
        </w:rPr>
        <w:t>内</w:t>
      </w:r>
      <w:r>
        <w:rPr>
          <w:rFonts w:ascii="宋体" w:hAnsi="宋体"/>
          <w:color w:val="000000" w:themeColor="text1"/>
          <w:szCs w:val="21"/>
          <w14:textFill>
            <w14:solidFill>
              <w14:schemeClr w14:val="tx1"/>
            </w14:solidFill>
          </w14:textFill>
        </w:rPr>
        <w:t>到达现场，为问题的诊断及排除提供技术支持；对于</w:t>
      </w:r>
      <w:r>
        <w:rPr>
          <w:rFonts w:hint="eastAsia" w:ascii="宋体" w:hAnsi="宋体"/>
          <w:color w:val="000000" w:themeColor="text1"/>
          <w:szCs w:val="21"/>
          <w14:textFill>
            <w14:solidFill>
              <w14:schemeClr w14:val="tx1"/>
            </w14:solidFill>
          </w14:textFill>
        </w:rPr>
        <w:t>被</w:t>
      </w:r>
      <w:r>
        <w:rPr>
          <w:rFonts w:ascii="宋体" w:hAnsi="宋体"/>
          <w:color w:val="000000" w:themeColor="text1"/>
          <w:szCs w:val="21"/>
          <w14:textFill>
            <w14:solidFill>
              <w14:schemeClr w14:val="tx1"/>
            </w14:solidFill>
          </w14:textFill>
        </w:rPr>
        <w:t>判定</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需要通过更换备件解决的问题，</w:t>
      </w:r>
      <w:r>
        <w:rPr>
          <w:rFonts w:hint="eastAsia" w:ascii="宋体" w:hAnsi="宋体"/>
          <w:color w:val="000000" w:themeColor="text1"/>
          <w:szCs w:val="21"/>
          <w14:textFill>
            <w14:solidFill>
              <w14:schemeClr w14:val="tx1"/>
            </w14:solidFill>
          </w14:textFill>
        </w:rPr>
        <w:t>成交供应商</w:t>
      </w:r>
      <w:r>
        <w:rPr>
          <w:rFonts w:ascii="宋体" w:hAnsi="宋体"/>
          <w:color w:val="000000" w:themeColor="text1"/>
          <w:szCs w:val="21"/>
          <w14:textFill>
            <w14:solidFill>
              <w14:schemeClr w14:val="tx1"/>
            </w14:solidFill>
          </w14:textFill>
        </w:rPr>
        <w:t>将负责在合同约定时间完成备件的送达及更换，确保硬件设备恢复正常运行。</w:t>
      </w:r>
    </w:p>
    <w:p>
      <w:pPr>
        <w:spacing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、维护期内设备免费维护及故障排除范围：机房空调主机，室外机及关联供/排水管联接端。</w:t>
      </w:r>
    </w:p>
    <w:p>
      <w:pPr>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（三）、维护清单：</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1、数量：共</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台；</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2、设备清单：（含所有维修更换的零配件）</w:t>
      </w:r>
    </w:p>
    <w:tbl>
      <w:tblPr>
        <w:tblStyle w:val="10"/>
        <w:tblW w:w="8753" w:type="dxa"/>
        <w:jc w:val="center"/>
        <w:tblLayout w:type="fixed"/>
        <w:tblCellMar>
          <w:top w:w="0" w:type="dxa"/>
          <w:left w:w="108" w:type="dxa"/>
          <w:bottom w:w="0" w:type="dxa"/>
          <w:right w:w="108" w:type="dxa"/>
        </w:tblCellMar>
      </w:tblPr>
      <w:tblGrid>
        <w:gridCol w:w="846"/>
        <w:gridCol w:w="1132"/>
        <w:gridCol w:w="2188"/>
        <w:gridCol w:w="1614"/>
        <w:gridCol w:w="900"/>
        <w:gridCol w:w="2073"/>
      </w:tblGrid>
      <w:tr>
        <w:tblPrEx>
          <w:tblCellMar>
            <w:top w:w="0" w:type="dxa"/>
            <w:left w:w="108" w:type="dxa"/>
            <w:bottom w:w="0" w:type="dxa"/>
            <w:right w:w="108" w:type="dxa"/>
          </w:tblCellMar>
        </w:tblPrEx>
        <w:trPr>
          <w:trHeight w:val="452" w:hRule="atLeas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132"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设备型号</w:t>
            </w:r>
          </w:p>
        </w:tc>
        <w:tc>
          <w:tcPr>
            <w:tcW w:w="21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设备类型</w:t>
            </w:r>
          </w:p>
        </w:tc>
        <w:tc>
          <w:tcPr>
            <w:tcW w:w="161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品牌</w:t>
            </w:r>
          </w:p>
        </w:tc>
        <w:tc>
          <w:tcPr>
            <w:tcW w:w="90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数量</w:t>
            </w:r>
          </w:p>
        </w:tc>
        <w:tc>
          <w:tcPr>
            <w:tcW w:w="207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故障处理服务级别</w:t>
            </w:r>
          </w:p>
        </w:tc>
      </w:tr>
      <w:tr>
        <w:tblPrEx>
          <w:tblCellMar>
            <w:top w:w="0" w:type="dxa"/>
            <w:left w:w="108" w:type="dxa"/>
            <w:bottom w:w="0" w:type="dxa"/>
            <w:right w:w="108" w:type="dxa"/>
          </w:tblCellMar>
        </w:tblPrEx>
        <w:trPr>
          <w:trHeight w:val="319" w:hRule="atLeast"/>
          <w:jc w:val="center"/>
        </w:trPr>
        <w:tc>
          <w:tcPr>
            <w:tcW w:w="846" w:type="dxa"/>
            <w:tcBorders>
              <w:top w:val="nil"/>
              <w:left w:val="single" w:color="auto" w:sz="4" w:space="0"/>
              <w:bottom w:val="single" w:color="auto" w:sz="4" w:space="0"/>
              <w:right w:val="single" w:color="auto" w:sz="4" w:space="0"/>
            </w:tcBorders>
            <w:noWrap/>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32" w:type="dxa"/>
            <w:tcBorders>
              <w:top w:val="nil"/>
              <w:left w:val="single" w:color="auto" w:sz="4" w:space="0"/>
              <w:bottom w:val="single" w:color="auto" w:sz="4" w:space="0"/>
              <w:right w:val="single" w:color="auto" w:sz="4" w:space="0"/>
            </w:tcBorders>
            <w:noWrap/>
            <w:vAlign w:val="center"/>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D22AH</w:t>
            </w:r>
          </w:p>
        </w:tc>
        <w:tc>
          <w:tcPr>
            <w:tcW w:w="218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机房精密空调</w:t>
            </w:r>
          </w:p>
        </w:tc>
        <w:tc>
          <w:tcPr>
            <w:tcW w:w="161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Denco</w:t>
            </w:r>
          </w:p>
        </w:tc>
        <w:tc>
          <w:tcPr>
            <w:tcW w:w="900" w:type="dxa"/>
            <w:tcBorders>
              <w:top w:val="nil"/>
              <w:left w:val="nil"/>
              <w:bottom w:val="single" w:color="auto" w:sz="4" w:space="0"/>
              <w:right w:val="single" w:color="auto" w:sz="4" w:space="0"/>
            </w:tcBorders>
            <w:noWrap/>
            <w:vAlign w:val="center"/>
          </w:tcPr>
          <w:p>
            <w:pPr>
              <w:spacing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2073" w:type="dxa"/>
            <w:tcBorders>
              <w:top w:val="nil"/>
              <w:left w:val="nil"/>
              <w:bottom w:val="single" w:color="auto" w:sz="4" w:space="0"/>
              <w:right w:val="single" w:color="auto" w:sz="4" w:space="0"/>
            </w:tcBorders>
            <w:noWrap/>
            <w:vAlign w:val="center"/>
          </w:tcPr>
          <w:p>
            <w:pPr>
              <w:widowControl/>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供应商7x24x4</w:t>
            </w:r>
          </w:p>
        </w:tc>
      </w:tr>
      <w:tr>
        <w:tblPrEx>
          <w:tblCellMar>
            <w:top w:w="0" w:type="dxa"/>
            <w:left w:w="108" w:type="dxa"/>
            <w:bottom w:w="0" w:type="dxa"/>
            <w:right w:w="108" w:type="dxa"/>
          </w:tblCellMar>
        </w:tblPrEx>
        <w:trPr>
          <w:trHeight w:val="319" w:hRule="atLeast"/>
          <w:jc w:val="center"/>
        </w:trPr>
        <w:tc>
          <w:tcPr>
            <w:tcW w:w="846" w:type="dxa"/>
            <w:tcBorders>
              <w:top w:val="nil"/>
              <w:left w:val="single" w:color="auto" w:sz="4" w:space="0"/>
              <w:bottom w:val="single" w:color="auto" w:sz="4" w:space="0"/>
              <w:right w:val="single" w:color="auto" w:sz="4" w:space="0"/>
            </w:tcBorders>
            <w:noWrap/>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32" w:type="dxa"/>
            <w:tcBorders>
              <w:top w:val="nil"/>
              <w:left w:val="single" w:color="auto" w:sz="4" w:space="0"/>
              <w:bottom w:val="single" w:color="auto" w:sz="4" w:space="0"/>
              <w:right w:val="single" w:color="auto" w:sz="4" w:space="0"/>
            </w:tcBorders>
            <w:noWrap/>
            <w:vAlign w:val="center"/>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D21AH</w:t>
            </w:r>
          </w:p>
        </w:tc>
        <w:tc>
          <w:tcPr>
            <w:tcW w:w="218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机房精密空调</w:t>
            </w:r>
          </w:p>
        </w:tc>
        <w:tc>
          <w:tcPr>
            <w:tcW w:w="161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Denco</w:t>
            </w:r>
          </w:p>
        </w:tc>
        <w:tc>
          <w:tcPr>
            <w:tcW w:w="900" w:type="dxa"/>
            <w:tcBorders>
              <w:top w:val="nil"/>
              <w:left w:val="nil"/>
              <w:bottom w:val="single" w:color="auto" w:sz="4" w:space="0"/>
              <w:right w:val="single" w:color="auto" w:sz="4" w:space="0"/>
            </w:tcBorders>
            <w:noWrap/>
            <w:vAlign w:val="center"/>
          </w:tcPr>
          <w:p>
            <w:pPr>
              <w:spacing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2073" w:type="dxa"/>
            <w:tcBorders>
              <w:top w:val="nil"/>
              <w:left w:val="nil"/>
              <w:bottom w:val="single" w:color="auto" w:sz="4" w:space="0"/>
              <w:right w:val="single" w:color="auto" w:sz="4" w:space="0"/>
            </w:tcBorders>
            <w:noWrap/>
          </w:tcPr>
          <w:p>
            <w:pPr>
              <w:widowControl/>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供应商7x24x4</w:t>
            </w:r>
          </w:p>
        </w:tc>
      </w:tr>
    </w:tbl>
    <w:p>
      <w:pPr>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（四）、服务供应商维护要求：</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1、供应商本次维护项目需为用户配备一名专职的技术项目经理，在维护周期内为用户提供专业的项目管理及资源调度服务；</w:t>
      </w:r>
    </w:p>
    <w:p>
      <w:pPr>
        <w:spacing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、维护期内提供远程问题诊断和远程访问支持服务；</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3、疑难问题服务升级；</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4、访问维护设备相应的技术资源服务；</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5、供应商能提供完善的服务质量控制制度，保证具有良好的服务理念和服务管理方法措施，服务流程设计合理、有针对性，服务管理体系完善。能确保持续提供高质量的服务；</w:t>
      </w:r>
    </w:p>
    <w:p>
      <w:pPr>
        <w:tabs>
          <w:tab w:val="right" w:pos="8306"/>
        </w:tabs>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6、结合院方现有机房精密空调，提供具有针对性的合理优化建议；</w:t>
      </w:r>
      <w:r>
        <w:rPr>
          <w:rFonts w:ascii="宋体" w:hAnsi="宋体"/>
          <w:color w:val="000000" w:themeColor="text1"/>
          <w:szCs w:val="21"/>
          <w14:textFill>
            <w14:solidFill>
              <w14:schemeClr w14:val="tx1"/>
            </w14:solidFill>
          </w14:textFill>
        </w:rPr>
        <w:tab/>
      </w:r>
    </w:p>
    <w:p>
      <w:pPr>
        <w:spacing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、供应商能提供相关增值服务，有利于更好地全面维护用户设备的稳定运行。</w:t>
      </w:r>
    </w:p>
    <w:sectPr>
      <w:footerReference r:id="rId3" w:type="default"/>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sdt>
        <w:sdtPr>
          <w:id w:val="171357217"/>
        </w:sdtPr>
        <w:sdtContent>
          <w:p>
            <w:pPr>
              <w:pStyle w:val="6"/>
            </w:pPr>
            <w:r>
              <w:rPr>
                <w:rFonts w:hint="eastAsia"/>
              </w:rPr>
              <w:t>参数制定人：                                      审核人：</w:t>
            </w:r>
          </w:p>
          <w:p>
            <w:pPr>
              <w:pStyle w:val="6"/>
            </w:pPr>
          </w:p>
          <w:p>
            <w:pPr>
              <w:pStyle w:val="6"/>
            </w:pPr>
          </w:p>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NTJmMzZhOWRkMDkzMjk2ZDE3Mjk4OWQ4OWJmNDUifQ=="/>
  </w:docVars>
  <w:rsids>
    <w:rsidRoot w:val="027725AF"/>
    <w:rsid w:val="00000267"/>
    <w:rsid w:val="000057B5"/>
    <w:rsid w:val="00013FA9"/>
    <w:rsid w:val="00017DC8"/>
    <w:rsid w:val="00044FA6"/>
    <w:rsid w:val="00050BBF"/>
    <w:rsid w:val="00054EB8"/>
    <w:rsid w:val="00057DCE"/>
    <w:rsid w:val="00065DE2"/>
    <w:rsid w:val="000744A7"/>
    <w:rsid w:val="000768CD"/>
    <w:rsid w:val="00080B7C"/>
    <w:rsid w:val="0009328C"/>
    <w:rsid w:val="000977D0"/>
    <w:rsid w:val="000D111C"/>
    <w:rsid w:val="000D2C1C"/>
    <w:rsid w:val="000F2138"/>
    <w:rsid w:val="00102A19"/>
    <w:rsid w:val="00115816"/>
    <w:rsid w:val="00121112"/>
    <w:rsid w:val="00125E04"/>
    <w:rsid w:val="00132BE0"/>
    <w:rsid w:val="0013556C"/>
    <w:rsid w:val="00136269"/>
    <w:rsid w:val="00136B66"/>
    <w:rsid w:val="001434A3"/>
    <w:rsid w:val="00156D87"/>
    <w:rsid w:val="00163758"/>
    <w:rsid w:val="00164D4A"/>
    <w:rsid w:val="00197BF3"/>
    <w:rsid w:val="001B1532"/>
    <w:rsid w:val="001C6CEE"/>
    <w:rsid w:val="001D7C46"/>
    <w:rsid w:val="001E1B1D"/>
    <w:rsid w:val="001E4D8A"/>
    <w:rsid w:val="001F4095"/>
    <w:rsid w:val="00210533"/>
    <w:rsid w:val="00215636"/>
    <w:rsid w:val="002164C6"/>
    <w:rsid w:val="00222C10"/>
    <w:rsid w:val="0022457A"/>
    <w:rsid w:val="0023164A"/>
    <w:rsid w:val="00242F68"/>
    <w:rsid w:val="00247C16"/>
    <w:rsid w:val="00251F38"/>
    <w:rsid w:val="00253FBB"/>
    <w:rsid w:val="002608AB"/>
    <w:rsid w:val="00280CA2"/>
    <w:rsid w:val="00281F71"/>
    <w:rsid w:val="00293723"/>
    <w:rsid w:val="00294AA4"/>
    <w:rsid w:val="00296CCE"/>
    <w:rsid w:val="002A3722"/>
    <w:rsid w:val="002A606B"/>
    <w:rsid w:val="002B37EA"/>
    <w:rsid w:val="002C012C"/>
    <w:rsid w:val="002C761A"/>
    <w:rsid w:val="002E2203"/>
    <w:rsid w:val="002F560E"/>
    <w:rsid w:val="003126F1"/>
    <w:rsid w:val="00322F89"/>
    <w:rsid w:val="003252A5"/>
    <w:rsid w:val="00341958"/>
    <w:rsid w:val="0034535D"/>
    <w:rsid w:val="003523C3"/>
    <w:rsid w:val="003662C2"/>
    <w:rsid w:val="003668B7"/>
    <w:rsid w:val="00392419"/>
    <w:rsid w:val="003A42A1"/>
    <w:rsid w:val="003A7342"/>
    <w:rsid w:val="003B2C48"/>
    <w:rsid w:val="003B2C7D"/>
    <w:rsid w:val="003E0A0E"/>
    <w:rsid w:val="003F6DDB"/>
    <w:rsid w:val="00403FC5"/>
    <w:rsid w:val="00407C0F"/>
    <w:rsid w:val="00411292"/>
    <w:rsid w:val="00411A64"/>
    <w:rsid w:val="00411CAD"/>
    <w:rsid w:val="004142B2"/>
    <w:rsid w:val="00425589"/>
    <w:rsid w:val="004312C9"/>
    <w:rsid w:val="0043354F"/>
    <w:rsid w:val="0043686B"/>
    <w:rsid w:val="00445EAF"/>
    <w:rsid w:val="00446E46"/>
    <w:rsid w:val="004517DF"/>
    <w:rsid w:val="00453A21"/>
    <w:rsid w:val="0045688C"/>
    <w:rsid w:val="00465F0E"/>
    <w:rsid w:val="004A4A0B"/>
    <w:rsid w:val="004B17B7"/>
    <w:rsid w:val="004B4034"/>
    <w:rsid w:val="004B5EEE"/>
    <w:rsid w:val="004C1430"/>
    <w:rsid w:val="004C1CC3"/>
    <w:rsid w:val="004C251B"/>
    <w:rsid w:val="004E5FD0"/>
    <w:rsid w:val="004F1CBA"/>
    <w:rsid w:val="004F5A4E"/>
    <w:rsid w:val="00507EB2"/>
    <w:rsid w:val="005160BD"/>
    <w:rsid w:val="005250E6"/>
    <w:rsid w:val="00525459"/>
    <w:rsid w:val="0054657A"/>
    <w:rsid w:val="0055425D"/>
    <w:rsid w:val="00564332"/>
    <w:rsid w:val="00564C64"/>
    <w:rsid w:val="005828FB"/>
    <w:rsid w:val="00592B1A"/>
    <w:rsid w:val="005B3FCC"/>
    <w:rsid w:val="005B5839"/>
    <w:rsid w:val="005B7506"/>
    <w:rsid w:val="005D2996"/>
    <w:rsid w:val="00601347"/>
    <w:rsid w:val="00605F4D"/>
    <w:rsid w:val="00607917"/>
    <w:rsid w:val="006162F3"/>
    <w:rsid w:val="006168DC"/>
    <w:rsid w:val="00637B62"/>
    <w:rsid w:val="00644A96"/>
    <w:rsid w:val="00652054"/>
    <w:rsid w:val="00656C25"/>
    <w:rsid w:val="00674ECD"/>
    <w:rsid w:val="0067709E"/>
    <w:rsid w:val="00695736"/>
    <w:rsid w:val="00696995"/>
    <w:rsid w:val="006D5573"/>
    <w:rsid w:val="006D5D88"/>
    <w:rsid w:val="006E3B7D"/>
    <w:rsid w:val="00710F2E"/>
    <w:rsid w:val="007155C0"/>
    <w:rsid w:val="007163D8"/>
    <w:rsid w:val="00723247"/>
    <w:rsid w:val="007315BB"/>
    <w:rsid w:val="0073213E"/>
    <w:rsid w:val="0073317C"/>
    <w:rsid w:val="00753837"/>
    <w:rsid w:val="00756514"/>
    <w:rsid w:val="00782352"/>
    <w:rsid w:val="007A320E"/>
    <w:rsid w:val="007A3E4E"/>
    <w:rsid w:val="007A5358"/>
    <w:rsid w:val="007B6779"/>
    <w:rsid w:val="007B6ADB"/>
    <w:rsid w:val="007D2A34"/>
    <w:rsid w:val="007D756B"/>
    <w:rsid w:val="007E0792"/>
    <w:rsid w:val="007E5CC1"/>
    <w:rsid w:val="007F33E6"/>
    <w:rsid w:val="007F6334"/>
    <w:rsid w:val="00802907"/>
    <w:rsid w:val="00804124"/>
    <w:rsid w:val="00806B38"/>
    <w:rsid w:val="0083423C"/>
    <w:rsid w:val="00836292"/>
    <w:rsid w:val="0084175E"/>
    <w:rsid w:val="008429C6"/>
    <w:rsid w:val="00855A42"/>
    <w:rsid w:val="00861478"/>
    <w:rsid w:val="00862CB1"/>
    <w:rsid w:val="008C12E7"/>
    <w:rsid w:val="008C1FA5"/>
    <w:rsid w:val="008C7856"/>
    <w:rsid w:val="009128B9"/>
    <w:rsid w:val="00921E12"/>
    <w:rsid w:val="00922D79"/>
    <w:rsid w:val="00936418"/>
    <w:rsid w:val="00944B2D"/>
    <w:rsid w:val="009564E6"/>
    <w:rsid w:val="00963056"/>
    <w:rsid w:val="00981AAF"/>
    <w:rsid w:val="00984840"/>
    <w:rsid w:val="009866B0"/>
    <w:rsid w:val="0099429E"/>
    <w:rsid w:val="00995884"/>
    <w:rsid w:val="00996C9C"/>
    <w:rsid w:val="009A34F1"/>
    <w:rsid w:val="009B0AC5"/>
    <w:rsid w:val="009B25B7"/>
    <w:rsid w:val="009B5110"/>
    <w:rsid w:val="009B66B3"/>
    <w:rsid w:val="009C06B8"/>
    <w:rsid w:val="009D6DF8"/>
    <w:rsid w:val="009E3513"/>
    <w:rsid w:val="009E5C57"/>
    <w:rsid w:val="00A04174"/>
    <w:rsid w:val="00A239D2"/>
    <w:rsid w:val="00A36225"/>
    <w:rsid w:val="00A43433"/>
    <w:rsid w:val="00A457B7"/>
    <w:rsid w:val="00A46A7A"/>
    <w:rsid w:val="00A6123B"/>
    <w:rsid w:val="00A778C2"/>
    <w:rsid w:val="00A778D9"/>
    <w:rsid w:val="00A91C81"/>
    <w:rsid w:val="00AA38B3"/>
    <w:rsid w:val="00AB216E"/>
    <w:rsid w:val="00AB42F3"/>
    <w:rsid w:val="00AB5743"/>
    <w:rsid w:val="00AC1097"/>
    <w:rsid w:val="00AC3F2C"/>
    <w:rsid w:val="00AE7C99"/>
    <w:rsid w:val="00AF6C2E"/>
    <w:rsid w:val="00B22E91"/>
    <w:rsid w:val="00B24055"/>
    <w:rsid w:val="00B41851"/>
    <w:rsid w:val="00B41876"/>
    <w:rsid w:val="00B5718B"/>
    <w:rsid w:val="00B60FD5"/>
    <w:rsid w:val="00B618DA"/>
    <w:rsid w:val="00B72C76"/>
    <w:rsid w:val="00BA0B5A"/>
    <w:rsid w:val="00BA3557"/>
    <w:rsid w:val="00BA436F"/>
    <w:rsid w:val="00BB797F"/>
    <w:rsid w:val="00BC228A"/>
    <w:rsid w:val="00BD573F"/>
    <w:rsid w:val="00BE1E32"/>
    <w:rsid w:val="00BE36B0"/>
    <w:rsid w:val="00BE5276"/>
    <w:rsid w:val="00BE748E"/>
    <w:rsid w:val="00C02EF0"/>
    <w:rsid w:val="00C32C50"/>
    <w:rsid w:val="00C35108"/>
    <w:rsid w:val="00C550FF"/>
    <w:rsid w:val="00C55FAB"/>
    <w:rsid w:val="00C61C7C"/>
    <w:rsid w:val="00C65722"/>
    <w:rsid w:val="00C73EEB"/>
    <w:rsid w:val="00C828D5"/>
    <w:rsid w:val="00C840C9"/>
    <w:rsid w:val="00C84915"/>
    <w:rsid w:val="00CC42A4"/>
    <w:rsid w:val="00CD0B13"/>
    <w:rsid w:val="00CF485B"/>
    <w:rsid w:val="00CF7288"/>
    <w:rsid w:val="00D00163"/>
    <w:rsid w:val="00D05A7C"/>
    <w:rsid w:val="00D06584"/>
    <w:rsid w:val="00D076B0"/>
    <w:rsid w:val="00D15EBA"/>
    <w:rsid w:val="00D2091B"/>
    <w:rsid w:val="00D31411"/>
    <w:rsid w:val="00D44B2E"/>
    <w:rsid w:val="00D45D41"/>
    <w:rsid w:val="00D47646"/>
    <w:rsid w:val="00D622C8"/>
    <w:rsid w:val="00D65027"/>
    <w:rsid w:val="00D857DD"/>
    <w:rsid w:val="00D906E2"/>
    <w:rsid w:val="00DD1FA4"/>
    <w:rsid w:val="00DF16EF"/>
    <w:rsid w:val="00DF2F4B"/>
    <w:rsid w:val="00DF7D9A"/>
    <w:rsid w:val="00E0576C"/>
    <w:rsid w:val="00E06BE1"/>
    <w:rsid w:val="00E2624B"/>
    <w:rsid w:val="00E27153"/>
    <w:rsid w:val="00E308D6"/>
    <w:rsid w:val="00E3364F"/>
    <w:rsid w:val="00E51D7D"/>
    <w:rsid w:val="00E84319"/>
    <w:rsid w:val="00E87846"/>
    <w:rsid w:val="00E928F6"/>
    <w:rsid w:val="00EA111E"/>
    <w:rsid w:val="00EA1315"/>
    <w:rsid w:val="00EA3C78"/>
    <w:rsid w:val="00EA68FA"/>
    <w:rsid w:val="00EB6F52"/>
    <w:rsid w:val="00EC4FA8"/>
    <w:rsid w:val="00ED68E9"/>
    <w:rsid w:val="00EE7563"/>
    <w:rsid w:val="00EF21E6"/>
    <w:rsid w:val="00EF3B5D"/>
    <w:rsid w:val="00EF7494"/>
    <w:rsid w:val="00F05847"/>
    <w:rsid w:val="00F21DC4"/>
    <w:rsid w:val="00F21EC6"/>
    <w:rsid w:val="00F73ADF"/>
    <w:rsid w:val="00F84199"/>
    <w:rsid w:val="00F85655"/>
    <w:rsid w:val="00FA1B59"/>
    <w:rsid w:val="00FA3C7F"/>
    <w:rsid w:val="00FA434A"/>
    <w:rsid w:val="00FA57B5"/>
    <w:rsid w:val="00FB1F6A"/>
    <w:rsid w:val="00FB614E"/>
    <w:rsid w:val="00FD055B"/>
    <w:rsid w:val="00FD2A9C"/>
    <w:rsid w:val="00FE0B91"/>
    <w:rsid w:val="00FE7E5E"/>
    <w:rsid w:val="00FF2714"/>
    <w:rsid w:val="00FF4826"/>
    <w:rsid w:val="02296B67"/>
    <w:rsid w:val="027725AF"/>
    <w:rsid w:val="0FAA2EF5"/>
    <w:rsid w:val="1229628A"/>
    <w:rsid w:val="140524A5"/>
    <w:rsid w:val="186B229E"/>
    <w:rsid w:val="1A362D0A"/>
    <w:rsid w:val="1A9A1AE2"/>
    <w:rsid w:val="2B9A59A4"/>
    <w:rsid w:val="2D887C39"/>
    <w:rsid w:val="2D993838"/>
    <w:rsid w:val="2E110DC4"/>
    <w:rsid w:val="340034B0"/>
    <w:rsid w:val="3AA55CB5"/>
    <w:rsid w:val="3EEE625E"/>
    <w:rsid w:val="4D1932E2"/>
    <w:rsid w:val="5E302532"/>
    <w:rsid w:val="718A25E8"/>
    <w:rsid w:val="74BF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rPr>
      <w:rFonts w:asciiTheme="minorHAnsi" w:hAnsiTheme="minorHAnsi" w:eastAsiaTheme="minorEastAsia" w:cstheme="minorBidi"/>
      <w:sz w:val="21"/>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7F38-711A-45B0-BDCC-C4715F3EBD69}">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2347</Words>
  <Characters>2410</Characters>
  <Lines>17</Lines>
  <Paragraphs>5</Paragraphs>
  <TotalTime>2</TotalTime>
  <ScaleCrop>false</ScaleCrop>
  <LinksUpToDate>false</LinksUpToDate>
  <CharactersWithSpaces>2412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2021-02-23T06:34:00Z</dcterms:created>
  <dc:creator>Zhenglin Lai</dc:creator>
  <cp:lastModifiedBy>Rebecca</cp:lastModifiedBy>
  <cp:lastPrinted>2020-12-23T02:18:00Z</cp:lastPrinted>
  <dcterms:modified xsi:type="dcterms:W3CDTF">2022-05-27T08:29:17Z</dcterms:modified>
  <dc:title>用户需求书</dc:title>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8B638C814CB146F1AE86D0AFC629B239</vt:lpwstr>
  </property>
</Properties>
</file>